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E06A0" w14:textId="22D5977D" w:rsidR="00D17F3C" w:rsidRPr="00947513" w:rsidRDefault="00D17F3C" w:rsidP="00242BAB">
      <w:pPr>
        <w:pStyle w:val="Corpsdetexte"/>
        <w:spacing w:before="94" w:line="292" w:lineRule="auto"/>
        <w:ind w:right="1298"/>
        <w:rPr>
          <w:color w:val="000000" w:themeColor="text1"/>
        </w:rPr>
      </w:pPr>
    </w:p>
    <w:p w14:paraId="1A50F9CD" w14:textId="77777777" w:rsidR="00D17F3C" w:rsidRPr="00947513" w:rsidRDefault="00D17F3C">
      <w:pPr>
        <w:pStyle w:val="Corpsdetexte"/>
        <w:rPr>
          <w:color w:val="000000" w:themeColor="text1"/>
        </w:rPr>
      </w:pPr>
    </w:p>
    <w:p w14:paraId="2F8BE080" w14:textId="77777777" w:rsidR="00D17F3C" w:rsidRPr="00947513" w:rsidRDefault="00D17F3C">
      <w:pPr>
        <w:pStyle w:val="Corpsdetexte"/>
        <w:rPr>
          <w:color w:val="000000" w:themeColor="text1"/>
        </w:rPr>
      </w:pPr>
    </w:p>
    <w:p w14:paraId="24305CBA" w14:textId="0BA77047" w:rsidR="00D17F3C" w:rsidRPr="00947513" w:rsidRDefault="00D17F3C">
      <w:pPr>
        <w:pStyle w:val="Corpsdetexte"/>
        <w:rPr>
          <w:color w:val="000000" w:themeColor="text1"/>
        </w:rPr>
      </w:pPr>
    </w:p>
    <w:p w14:paraId="1394F0F4" w14:textId="77777777" w:rsidR="00D17F3C" w:rsidRPr="00947513" w:rsidRDefault="00D17F3C">
      <w:pPr>
        <w:pStyle w:val="Corpsdetexte"/>
        <w:spacing w:before="6"/>
        <w:rPr>
          <w:color w:val="000000" w:themeColor="text1"/>
          <w:sz w:val="17"/>
        </w:rPr>
      </w:pPr>
    </w:p>
    <w:p w14:paraId="3046EE65" w14:textId="77777777" w:rsidR="00242BAB" w:rsidRDefault="00242BAB" w:rsidP="00242BAB">
      <w:pPr>
        <w:pStyle w:val="Corpsdetexte"/>
        <w:ind w:left="6521" w:right="-7" w:hanging="6521"/>
        <w:rPr>
          <w:rFonts w:ascii="Times New Roman"/>
          <w:color w:val="000000" w:themeColor="text1"/>
        </w:rPr>
      </w:pPr>
    </w:p>
    <w:p w14:paraId="2C34753B" w14:textId="77777777" w:rsidR="00242BAB" w:rsidRDefault="00242BAB" w:rsidP="00242BAB">
      <w:pPr>
        <w:pStyle w:val="Corpsdetexte"/>
        <w:spacing w:before="94" w:line="290" w:lineRule="auto"/>
        <w:ind w:left="4395" w:right="-7"/>
        <w:outlineLvl w:val="0"/>
        <w:rPr>
          <w:b/>
          <w:color w:val="936037" w:themeColor="accent5"/>
          <w:sz w:val="36"/>
          <w:szCs w:val="36"/>
          <w:lang w:val="en-GB"/>
        </w:rPr>
      </w:pPr>
      <w:r>
        <w:rPr>
          <w:b/>
          <w:color w:val="936037" w:themeColor="accent5"/>
          <w:sz w:val="36"/>
          <w:szCs w:val="36"/>
          <w:lang w:val="en-GB"/>
        </w:rPr>
        <w:t>Press Release</w:t>
      </w:r>
    </w:p>
    <w:p w14:paraId="7382186B" w14:textId="77F61A1D" w:rsidR="00242BAB" w:rsidRDefault="00242BAB" w:rsidP="00242BAB">
      <w:pPr>
        <w:pStyle w:val="Corpsdetexte"/>
        <w:spacing w:before="93"/>
        <w:ind w:left="4395" w:right="-7"/>
        <w:outlineLvl w:val="0"/>
        <w:rPr>
          <w:color w:val="CC9D78" w:themeColor="accent5" w:themeTint="99"/>
          <w:sz w:val="28"/>
          <w:szCs w:val="28"/>
          <w:lang w:val="en-GB"/>
        </w:rPr>
      </w:pPr>
      <w:r>
        <w:rPr>
          <w:color w:val="CC9D78" w:themeColor="accent5" w:themeTint="99"/>
          <w:sz w:val="28"/>
          <w:szCs w:val="28"/>
          <w:lang w:val="en-GB"/>
        </w:rPr>
        <w:t>Paris, 2</w:t>
      </w:r>
      <w:r w:rsidR="00561324">
        <w:rPr>
          <w:color w:val="CC9D78" w:themeColor="accent5" w:themeTint="99"/>
          <w:sz w:val="28"/>
          <w:szCs w:val="28"/>
          <w:lang w:val="en-GB"/>
        </w:rPr>
        <w:t>9</w:t>
      </w:r>
      <w:r>
        <w:rPr>
          <w:color w:val="CC9D78" w:themeColor="accent5" w:themeTint="99"/>
          <w:sz w:val="28"/>
          <w:szCs w:val="28"/>
          <w:lang w:val="en-GB"/>
        </w:rPr>
        <w:t>th of July 2019</w:t>
      </w:r>
    </w:p>
    <w:p w14:paraId="60EFC5B8" w14:textId="77777777" w:rsidR="00242BAB" w:rsidRDefault="00242BAB" w:rsidP="00242BAB">
      <w:pPr>
        <w:pStyle w:val="Corpsdetexte"/>
        <w:spacing w:before="94"/>
        <w:ind w:left="284" w:right="-7"/>
        <w:rPr>
          <w:color w:val="000000" w:themeColor="text1"/>
          <w:sz w:val="26"/>
          <w:lang w:val="en-GB"/>
        </w:rPr>
      </w:pPr>
    </w:p>
    <w:p w14:paraId="6980FFA1" w14:textId="77777777" w:rsidR="00242BAB" w:rsidRDefault="00242BAB" w:rsidP="00242BAB">
      <w:pPr>
        <w:pStyle w:val="Corpsdetexte"/>
        <w:spacing w:before="94"/>
        <w:ind w:left="284" w:right="-7"/>
        <w:rPr>
          <w:color w:val="936037" w:themeColor="accent5"/>
          <w:sz w:val="26"/>
          <w:lang w:val="en-GB"/>
        </w:rPr>
      </w:pPr>
    </w:p>
    <w:p w14:paraId="14DBB0E3" w14:textId="77777777" w:rsidR="00242BAB" w:rsidRDefault="00242BAB" w:rsidP="00242BAB">
      <w:pPr>
        <w:jc w:val="center"/>
        <w:rPr>
          <w:b/>
          <w:color w:val="936037" w:themeColor="accent5"/>
          <w:sz w:val="28"/>
          <w:szCs w:val="28"/>
          <w:lang w:val="en-GB"/>
        </w:rPr>
      </w:pPr>
      <w:r>
        <w:rPr>
          <w:b/>
          <w:color w:val="936037" w:themeColor="accent5"/>
          <w:sz w:val="28"/>
          <w:szCs w:val="28"/>
          <w:lang w:val="en-GB"/>
        </w:rPr>
        <w:t>« </w:t>
      </w:r>
      <w:proofErr w:type="spellStart"/>
      <w:r>
        <w:rPr>
          <w:b/>
          <w:color w:val="936037" w:themeColor="accent5"/>
          <w:sz w:val="28"/>
          <w:szCs w:val="28"/>
          <w:lang w:val="en-GB"/>
        </w:rPr>
        <w:t>AlUla</w:t>
      </w:r>
      <w:proofErr w:type="spellEnd"/>
      <w:r>
        <w:rPr>
          <w:b/>
          <w:color w:val="936037" w:themeColor="accent5"/>
          <w:sz w:val="28"/>
          <w:szCs w:val="28"/>
          <w:lang w:val="en-GB"/>
        </w:rPr>
        <w:t>, Wonder of Arabia » at the Arab World Institute</w:t>
      </w:r>
    </w:p>
    <w:p w14:paraId="4B1DAF6F" w14:textId="77777777" w:rsidR="00242BAB" w:rsidRPr="00242BAB" w:rsidRDefault="00242BAB" w:rsidP="00242BAB">
      <w:pPr>
        <w:jc w:val="center"/>
        <w:rPr>
          <w:b/>
          <w:color w:val="936037" w:themeColor="accent5"/>
          <w:sz w:val="28"/>
          <w:szCs w:val="28"/>
          <w:lang w:val="en-GB"/>
        </w:rPr>
      </w:pPr>
      <w:r w:rsidRPr="00242BAB">
        <w:rPr>
          <w:b/>
          <w:color w:val="936037" w:themeColor="accent5"/>
          <w:sz w:val="28"/>
          <w:szCs w:val="28"/>
          <w:lang w:val="en-GB"/>
        </w:rPr>
        <w:t>From October 9, 2019 to January 19, 2020</w:t>
      </w:r>
    </w:p>
    <w:p w14:paraId="4CE00D4A" w14:textId="77777777" w:rsidR="00242BAB" w:rsidRPr="00242BAB" w:rsidRDefault="00242BAB" w:rsidP="00242BAB">
      <w:pPr>
        <w:pStyle w:val="Corpsdetexte"/>
        <w:spacing w:before="8"/>
        <w:ind w:right="-7"/>
        <w:jc w:val="center"/>
        <w:rPr>
          <w:b/>
          <w:color w:val="936037" w:themeColor="accent5"/>
          <w:sz w:val="28"/>
          <w:szCs w:val="28"/>
          <w:lang w:val="en-GB"/>
        </w:rPr>
      </w:pPr>
      <w:r w:rsidRPr="00242BAB">
        <w:rPr>
          <w:b/>
          <w:color w:val="936037" w:themeColor="accent5"/>
          <w:sz w:val="28"/>
          <w:szCs w:val="28"/>
          <w:lang w:val="en-GB"/>
        </w:rPr>
        <w:t>____</w:t>
      </w:r>
    </w:p>
    <w:p w14:paraId="4A6AB32A" w14:textId="77777777" w:rsidR="00242BAB" w:rsidRPr="00242BAB" w:rsidRDefault="00242BAB" w:rsidP="00242BAB">
      <w:pPr>
        <w:pStyle w:val="Corpsdetexte"/>
        <w:spacing w:before="8"/>
        <w:ind w:left="284" w:right="-7"/>
        <w:rPr>
          <w:b/>
          <w:bCs/>
          <w:color w:val="000000" w:themeColor="text1"/>
          <w:sz w:val="24"/>
          <w:szCs w:val="24"/>
          <w:lang w:val="en-GB"/>
        </w:rPr>
      </w:pPr>
    </w:p>
    <w:p w14:paraId="7A681F95" w14:textId="77777777" w:rsidR="00242BAB" w:rsidRPr="00242BAB" w:rsidRDefault="00242BAB" w:rsidP="00242BAB">
      <w:pPr>
        <w:jc w:val="both"/>
        <w:rPr>
          <w:b/>
          <w:bCs/>
          <w:color w:val="FF0000"/>
          <w:shd w:val="clear" w:color="auto" w:fill="FFFFFF"/>
          <w:lang w:val="en-GB"/>
        </w:rPr>
      </w:pPr>
    </w:p>
    <w:p w14:paraId="0790825B" w14:textId="73CB998A" w:rsidR="00242BAB" w:rsidRDefault="00242BAB" w:rsidP="00242BAB">
      <w:pPr>
        <w:jc w:val="both"/>
        <w:rPr>
          <w:b/>
          <w:bCs/>
          <w:shd w:val="clear" w:color="auto" w:fill="FFFFFF"/>
          <w:lang w:val="en-GB"/>
        </w:rPr>
      </w:pPr>
      <w:r>
        <w:rPr>
          <w:b/>
          <w:bCs/>
          <w:shd w:val="clear" w:color="auto" w:fill="FFFFFF"/>
          <w:lang w:val="en-GB"/>
        </w:rPr>
        <w:t xml:space="preserve">The French Agency for </w:t>
      </w:r>
      <w:proofErr w:type="spellStart"/>
      <w:r>
        <w:rPr>
          <w:b/>
          <w:bCs/>
          <w:shd w:val="clear" w:color="auto" w:fill="FFFFFF"/>
          <w:lang w:val="en-GB"/>
        </w:rPr>
        <w:t>AlUla</w:t>
      </w:r>
      <w:proofErr w:type="spellEnd"/>
      <w:r>
        <w:rPr>
          <w:b/>
          <w:bCs/>
          <w:shd w:val="clear" w:color="auto" w:fill="FFFFFF"/>
          <w:lang w:val="en-GB"/>
        </w:rPr>
        <w:t xml:space="preserve"> development is </w:t>
      </w:r>
      <w:r w:rsidR="00D16CDA">
        <w:rPr>
          <w:b/>
          <w:bCs/>
          <w:shd w:val="clear" w:color="auto" w:fill="FFFFFF"/>
          <w:lang w:val="en-GB"/>
        </w:rPr>
        <w:t>pleased</w:t>
      </w:r>
      <w:r w:rsidR="00DC51B8">
        <w:rPr>
          <w:b/>
          <w:bCs/>
          <w:shd w:val="clear" w:color="auto" w:fill="FFFFFF"/>
          <w:lang w:val="en-GB"/>
        </w:rPr>
        <w:t xml:space="preserve"> to announce </w:t>
      </w:r>
      <w:r>
        <w:rPr>
          <w:b/>
          <w:bCs/>
          <w:shd w:val="clear" w:color="auto" w:fill="FFFFFF"/>
          <w:lang w:val="en-GB"/>
        </w:rPr>
        <w:t xml:space="preserve">the upcoming opening, at the Arab World Institute, of an </w:t>
      </w:r>
      <w:r w:rsidR="004823BC">
        <w:rPr>
          <w:b/>
          <w:bCs/>
          <w:shd w:val="clear" w:color="auto" w:fill="FFFFFF"/>
          <w:lang w:val="en-GB"/>
        </w:rPr>
        <w:t>exhibition</w:t>
      </w:r>
      <w:r>
        <w:rPr>
          <w:b/>
          <w:bCs/>
          <w:shd w:val="clear" w:color="auto" w:fill="FFFFFF"/>
          <w:lang w:val="en-GB"/>
        </w:rPr>
        <w:t xml:space="preserve"> dedicated to one of the Middle East secret wonder. </w:t>
      </w:r>
    </w:p>
    <w:p w14:paraId="4DE58DD6" w14:textId="77777777" w:rsidR="00242BAB" w:rsidRDefault="00242BAB" w:rsidP="00242BAB">
      <w:pPr>
        <w:jc w:val="both"/>
        <w:rPr>
          <w:b/>
          <w:bCs/>
          <w:color w:val="FF0000"/>
          <w:shd w:val="clear" w:color="auto" w:fill="FFFFFF"/>
          <w:lang w:val="en-GB"/>
        </w:rPr>
      </w:pPr>
    </w:p>
    <w:p w14:paraId="7A7F2E18" w14:textId="77777777" w:rsidR="00242BAB" w:rsidRDefault="00242BAB" w:rsidP="00242BAB">
      <w:pPr>
        <w:pStyle w:val="Corpsdetexte"/>
        <w:spacing w:line="290" w:lineRule="auto"/>
        <w:ind w:right="-7"/>
        <w:rPr>
          <w:color w:val="000000" w:themeColor="text1"/>
          <w:lang w:val="en-GB"/>
        </w:rPr>
      </w:pPr>
    </w:p>
    <w:p w14:paraId="7C18495F" w14:textId="5F799971" w:rsidR="00242BAB" w:rsidRDefault="00242BAB" w:rsidP="00242BAB">
      <w:pPr>
        <w:jc w:val="both"/>
        <w:rPr>
          <w:lang w:val="en-GB"/>
        </w:rPr>
      </w:pPr>
      <w:r>
        <w:rPr>
          <w:lang w:val="en-GB"/>
        </w:rPr>
        <w:t xml:space="preserve">Saudi Arabia </w:t>
      </w:r>
      <w:r w:rsidR="00B719C5">
        <w:rPr>
          <w:lang w:val="en-GB"/>
        </w:rPr>
        <w:t xml:space="preserve">has </w:t>
      </w:r>
      <w:r>
        <w:rPr>
          <w:lang w:val="en-GB"/>
        </w:rPr>
        <w:t>chose</w:t>
      </w:r>
      <w:r w:rsidR="00B719C5">
        <w:rPr>
          <w:lang w:val="en-GB"/>
        </w:rPr>
        <w:t>n</w:t>
      </w:r>
      <w:r>
        <w:rPr>
          <w:lang w:val="en-GB"/>
        </w:rPr>
        <w:t xml:space="preserve"> France to showcase, as part of a major cultural, touristic and environmental project, the </w:t>
      </w:r>
      <w:proofErr w:type="spellStart"/>
      <w:r>
        <w:rPr>
          <w:lang w:val="en-GB"/>
        </w:rPr>
        <w:t>AlUla</w:t>
      </w:r>
      <w:proofErr w:type="spellEnd"/>
      <w:r>
        <w:rPr>
          <w:lang w:val="en-GB"/>
        </w:rPr>
        <w:t xml:space="preserve"> region</w:t>
      </w:r>
      <w:r w:rsidR="00A66CC4">
        <w:rPr>
          <w:lang w:val="en-GB"/>
        </w:rPr>
        <w:t>,</w:t>
      </w:r>
      <w:r>
        <w:rPr>
          <w:lang w:val="en-GB"/>
        </w:rPr>
        <w:t xml:space="preserve"> located in the North-West of the Kingdom. France and Saudi Arabia have undertaken, </w:t>
      </w:r>
      <w:r w:rsidR="0052140E">
        <w:rPr>
          <w:lang w:val="en-GB"/>
        </w:rPr>
        <w:t>through</w:t>
      </w:r>
      <w:r>
        <w:rPr>
          <w:lang w:val="en-GB"/>
        </w:rPr>
        <w:t xml:space="preserve"> an </w:t>
      </w:r>
      <w:r w:rsidR="0052140E">
        <w:rPr>
          <w:lang w:val="en-GB"/>
        </w:rPr>
        <w:t>intergovernmental</w:t>
      </w:r>
      <w:r>
        <w:rPr>
          <w:lang w:val="en-GB"/>
        </w:rPr>
        <w:t xml:space="preserve"> agreement, to co-develop this territory which benefits from outstanding natural and archaeological heritage.</w:t>
      </w:r>
    </w:p>
    <w:p w14:paraId="4AC3CF0D" w14:textId="77777777" w:rsidR="00242BAB" w:rsidRDefault="00242BAB" w:rsidP="00242BAB">
      <w:pPr>
        <w:jc w:val="both"/>
        <w:rPr>
          <w:lang w:val="en-GB"/>
        </w:rPr>
      </w:pPr>
    </w:p>
    <w:p w14:paraId="54EB0435" w14:textId="4D954B6C" w:rsidR="00242BAB" w:rsidRDefault="00242BAB" w:rsidP="00242BAB">
      <w:pPr>
        <w:jc w:val="both"/>
        <w:rPr>
          <w:lang w:val="en-GB"/>
        </w:rPr>
      </w:pPr>
      <w:r>
        <w:rPr>
          <w:lang w:val="en-GB"/>
        </w:rPr>
        <w:t xml:space="preserve">Gérard </w:t>
      </w:r>
      <w:proofErr w:type="spellStart"/>
      <w:r>
        <w:rPr>
          <w:lang w:val="en-GB"/>
        </w:rPr>
        <w:t>Mestrallet</w:t>
      </w:r>
      <w:proofErr w:type="spellEnd"/>
      <w:r>
        <w:rPr>
          <w:lang w:val="en-GB"/>
        </w:rPr>
        <w:t>, Ex</w:t>
      </w:r>
      <w:r w:rsidR="00D32E62">
        <w:rPr>
          <w:lang w:val="en-GB"/>
        </w:rPr>
        <w:t>e</w:t>
      </w:r>
      <w:r>
        <w:rPr>
          <w:lang w:val="en-GB"/>
        </w:rPr>
        <w:t>cuti</w:t>
      </w:r>
      <w:r w:rsidR="004E5A3E">
        <w:rPr>
          <w:lang w:val="en-GB"/>
        </w:rPr>
        <w:t>ve</w:t>
      </w:r>
      <w:bookmarkStart w:id="0" w:name="_GoBack"/>
      <w:bookmarkEnd w:id="0"/>
      <w:r>
        <w:rPr>
          <w:lang w:val="en-GB"/>
        </w:rPr>
        <w:t xml:space="preserve"> Chairman of the French Agency for </w:t>
      </w:r>
      <w:proofErr w:type="spellStart"/>
      <w:r>
        <w:rPr>
          <w:lang w:val="en-GB"/>
        </w:rPr>
        <w:t>AlUla</w:t>
      </w:r>
      <w:proofErr w:type="spellEnd"/>
      <w:r>
        <w:rPr>
          <w:lang w:val="en-GB"/>
        </w:rPr>
        <w:t xml:space="preserve"> development, has declared: « This exhibition,</w:t>
      </w:r>
      <w:r w:rsidR="0052140E">
        <w:rPr>
          <w:lang w:val="en-GB"/>
        </w:rPr>
        <w:t xml:space="preserve"> desired</w:t>
      </w:r>
      <w:r>
        <w:rPr>
          <w:lang w:val="en-GB"/>
        </w:rPr>
        <w:t xml:space="preserve"> and </w:t>
      </w:r>
      <w:r w:rsidR="0052140E">
        <w:rPr>
          <w:lang w:val="en-GB"/>
        </w:rPr>
        <w:t>designed</w:t>
      </w:r>
      <w:r>
        <w:rPr>
          <w:lang w:val="en-GB"/>
        </w:rPr>
        <w:t xml:space="preserve"> by the Royal Commission for </w:t>
      </w:r>
      <w:proofErr w:type="spellStart"/>
      <w:r>
        <w:rPr>
          <w:lang w:val="en-GB"/>
        </w:rPr>
        <w:t>AlUla</w:t>
      </w:r>
      <w:proofErr w:type="spellEnd"/>
      <w:r>
        <w:rPr>
          <w:lang w:val="en-GB"/>
        </w:rPr>
        <w:t xml:space="preserve"> and the Arab World Institute, is a world </w:t>
      </w:r>
      <w:r w:rsidR="0052140E">
        <w:rPr>
          <w:lang w:val="en-GB"/>
        </w:rPr>
        <w:t>premiere</w:t>
      </w:r>
      <w:r>
        <w:rPr>
          <w:lang w:val="en-GB"/>
        </w:rPr>
        <w:t xml:space="preserve">: the general public </w:t>
      </w:r>
      <w:r w:rsidR="0084737C">
        <w:rPr>
          <w:lang w:val="en-GB"/>
        </w:rPr>
        <w:t>will</w:t>
      </w:r>
      <w:r>
        <w:rPr>
          <w:lang w:val="en-GB"/>
        </w:rPr>
        <w:t xml:space="preserve"> discover, </w:t>
      </w:r>
      <w:r w:rsidR="008429D9">
        <w:rPr>
          <w:lang w:val="en-GB"/>
        </w:rPr>
        <w:t>thanks to</w:t>
      </w:r>
      <w:r>
        <w:rPr>
          <w:lang w:val="en-GB"/>
        </w:rPr>
        <w:t xml:space="preserve"> the exhibition trail, the </w:t>
      </w:r>
      <w:r w:rsidR="00137207">
        <w:rPr>
          <w:lang w:val="en-GB"/>
        </w:rPr>
        <w:t>unique</w:t>
      </w:r>
      <w:r>
        <w:rPr>
          <w:lang w:val="en-GB"/>
        </w:rPr>
        <w:t xml:space="preserve"> beauty and diversity of </w:t>
      </w:r>
      <w:proofErr w:type="spellStart"/>
      <w:r>
        <w:rPr>
          <w:lang w:val="en-GB"/>
        </w:rPr>
        <w:t>AlUla</w:t>
      </w:r>
      <w:r w:rsidR="00BD31F3">
        <w:rPr>
          <w:lang w:val="en-GB"/>
        </w:rPr>
        <w:t>’s</w:t>
      </w:r>
      <w:proofErr w:type="spellEnd"/>
      <w:r>
        <w:rPr>
          <w:lang w:val="en-GB"/>
        </w:rPr>
        <w:t xml:space="preserve"> landscapes and the splendour of its </w:t>
      </w:r>
      <w:r w:rsidR="00D26B89">
        <w:rPr>
          <w:lang w:val="en-GB"/>
        </w:rPr>
        <w:t>Nabataea</w:t>
      </w:r>
      <w:r>
        <w:rPr>
          <w:lang w:val="en-GB"/>
        </w:rPr>
        <w:t>n t</w:t>
      </w:r>
      <w:r w:rsidR="00490790">
        <w:rPr>
          <w:lang w:val="en-GB"/>
        </w:rPr>
        <w:t>o</w:t>
      </w:r>
      <w:r>
        <w:rPr>
          <w:lang w:val="en-GB"/>
        </w:rPr>
        <w:t>mbs with decorated frontages.»</w:t>
      </w:r>
    </w:p>
    <w:p w14:paraId="570D40F7" w14:textId="77777777" w:rsidR="00242BAB" w:rsidRDefault="00242BAB" w:rsidP="00242BAB">
      <w:pPr>
        <w:pStyle w:val="Corpsdetexte"/>
        <w:spacing w:line="290" w:lineRule="auto"/>
        <w:ind w:right="-7"/>
        <w:rPr>
          <w:color w:val="000000" w:themeColor="text1"/>
          <w:lang w:val="en-GB"/>
        </w:rPr>
      </w:pPr>
    </w:p>
    <w:p w14:paraId="32822A29" w14:textId="732D4C32" w:rsidR="00242BAB" w:rsidRPr="00242BAB" w:rsidRDefault="00242BAB" w:rsidP="00242BAB">
      <w:pPr>
        <w:jc w:val="center"/>
        <w:rPr>
          <w:b/>
          <w:bCs/>
          <w:sz w:val="20"/>
          <w:szCs w:val="20"/>
          <w:lang w:val="en-GB"/>
        </w:rPr>
      </w:pPr>
      <w:r w:rsidRPr="00242BAB">
        <w:rPr>
          <w:b/>
          <w:bCs/>
          <w:sz w:val="20"/>
          <w:szCs w:val="20"/>
          <w:lang w:val="en-GB"/>
        </w:rPr>
        <w:t xml:space="preserve">-- </w:t>
      </w:r>
      <w:r w:rsidR="000A64FB">
        <w:rPr>
          <w:b/>
          <w:bCs/>
          <w:sz w:val="20"/>
          <w:szCs w:val="20"/>
          <w:lang w:val="en-GB"/>
        </w:rPr>
        <w:t>THE END</w:t>
      </w:r>
      <w:r w:rsidRPr="00242BAB">
        <w:rPr>
          <w:b/>
          <w:bCs/>
          <w:sz w:val="20"/>
          <w:szCs w:val="20"/>
          <w:lang w:val="en-GB"/>
        </w:rPr>
        <w:t xml:space="preserve"> --</w:t>
      </w:r>
    </w:p>
    <w:p w14:paraId="469825FC" w14:textId="77777777" w:rsidR="00242BAB" w:rsidRPr="00242BAB" w:rsidRDefault="00242BAB" w:rsidP="00242BAB">
      <w:pPr>
        <w:jc w:val="both"/>
        <w:rPr>
          <w:sz w:val="20"/>
          <w:szCs w:val="20"/>
          <w:lang w:val="en-GB"/>
        </w:rPr>
      </w:pPr>
    </w:p>
    <w:p w14:paraId="55F60C23" w14:textId="77777777" w:rsidR="00242BAB" w:rsidRPr="00242BAB" w:rsidRDefault="00242BAB" w:rsidP="00242BAB">
      <w:pPr>
        <w:jc w:val="both"/>
        <w:rPr>
          <w:color w:val="808080" w:themeColor="background1" w:themeShade="80"/>
          <w:sz w:val="20"/>
          <w:szCs w:val="20"/>
          <w:lang w:val="en-GB"/>
        </w:rPr>
      </w:pPr>
    </w:p>
    <w:p w14:paraId="5B3C8184" w14:textId="5B16EC6F" w:rsidR="00242BAB" w:rsidRPr="00242BAB" w:rsidRDefault="00E462D7" w:rsidP="00242BAB">
      <w:pPr>
        <w:jc w:val="both"/>
        <w:rPr>
          <w:b/>
          <w:bCs/>
          <w:color w:val="808080" w:themeColor="background1" w:themeShade="80"/>
          <w:sz w:val="20"/>
          <w:szCs w:val="20"/>
          <w:u w:val="single"/>
          <w:lang w:val="en-GB"/>
        </w:rPr>
      </w:pPr>
      <w:r>
        <w:rPr>
          <w:b/>
          <w:bCs/>
          <w:color w:val="808080" w:themeColor="background1" w:themeShade="80"/>
          <w:sz w:val="20"/>
          <w:szCs w:val="20"/>
          <w:u w:val="single"/>
          <w:lang w:val="en-GB"/>
        </w:rPr>
        <w:t>Notes</w:t>
      </w:r>
      <w:r w:rsidR="00D25953">
        <w:rPr>
          <w:b/>
          <w:bCs/>
          <w:color w:val="808080" w:themeColor="background1" w:themeShade="80"/>
          <w:sz w:val="20"/>
          <w:szCs w:val="20"/>
          <w:u w:val="single"/>
          <w:lang w:val="en-GB"/>
        </w:rPr>
        <w:t xml:space="preserve"> t</w:t>
      </w:r>
      <w:r w:rsidR="000018BB">
        <w:rPr>
          <w:b/>
          <w:bCs/>
          <w:color w:val="808080" w:themeColor="background1" w:themeShade="80"/>
          <w:sz w:val="20"/>
          <w:szCs w:val="20"/>
          <w:u w:val="single"/>
          <w:lang w:val="en-GB"/>
        </w:rPr>
        <w:t>o Editor</w:t>
      </w:r>
      <w:r>
        <w:rPr>
          <w:b/>
          <w:bCs/>
          <w:color w:val="808080" w:themeColor="background1" w:themeShade="80"/>
          <w:sz w:val="20"/>
          <w:szCs w:val="20"/>
          <w:u w:val="single"/>
          <w:lang w:val="en-GB"/>
        </w:rPr>
        <w:t>s</w:t>
      </w:r>
      <w:r w:rsidR="000018BB">
        <w:rPr>
          <w:b/>
          <w:bCs/>
          <w:color w:val="808080" w:themeColor="background1" w:themeShade="80"/>
          <w:sz w:val="20"/>
          <w:szCs w:val="20"/>
          <w:u w:val="single"/>
          <w:lang w:val="en-GB"/>
        </w:rPr>
        <w:t xml:space="preserve"> in chief:</w:t>
      </w:r>
    </w:p>
    <w:p w14:paraId="3B4186E3" w14:textId="77777777" w:rsidR="00242BAB" w:rsidRPr="00242BAB" w:rsidRDefault="00242BAB" w:rsidP="00242BAB">
      <w:pPr>
        <w:jc w:val="both"/>
        <w:rPr>
          <w:color w:val="808080" w:themeColor="background1" w:themeShade="80"/>
          <w:sz w:val="20"/>
          <w:szCs w:val="20"/>
          <w:lang w:val="en-GB"/>
        </w:rPr>
      </w:pPr>
    </w:p>
    <w:p w14:paraId="5BE07573" w14:textId="77777777" w:rsidR="00242BAB" w:rsidRPr="00242BAB" w:rsidRDefault="00242BAB" w:rsidP="00242BAB">
      <w:pPr>
        <w:jc w:val="both"/>
        <w:rPr>
          <w:b/>
          <w:bCs/>
          <w:color w:val="808080" w:themeColor="background1" w:themeShade="80"/>
          <w:sz w:val="20"/>
          <w:szCs w:val="20"/>
          <w:u w:val="single"/>
          <w:lang w:val="en-GB"/>
        </w:rPr>
      </w:pPr>
      <w:r w:rsidRPr="00242BAB">
        <w:rPr>
          <w:b/>
          <w:bCs/>
          <w:color w:val="808080" w:themeColor="background1" w:themeShade="80"/>
          <w:sz w:val="20"/>
          <w:szCs w:val="20"/>
          <w:u w:val="single"/>
          <w:lang w:val="en-GB"/>
        </w:rPr>
        <w:t xml:space="preserve">About </w:t>
      </w:r>
      <w:proofErr w:type="spellStart"/>
      <w:r w:rsidRPr="00242BAB">
        <w:rPr>
          <w:b/>
          <w:bCs/>
          <w:color w:val="808080" w:themeColor="background1" w:themeShade="80"/>
          <w:sz w:val="20"/>
          <w:szCs w:val="20"/>
          <w:u w:val="single"/>
          <w:lang w:val="en-GB"/>
        </w:rPr>
        <w:t>AlUla</w:t>
      </w:r>
      <w:proofErr w:type="spellEnd"/>
    </w:p>
    <w:p w14:paraId="4D06A574" w14:textId="77777777" w:rsidR="00242BAB" w:rsidRDefault="00242BAB" w:rsidP="005865D3">
      <w:pPr>
        <w:widowControl/>
        <w:spacing w:after="200" w:line="276" w:lineRule="auto"/>
        <w:jc w:val="both"/>
        <w:rPr>
          <w:color w:val="767171" w:themeColor="background2" w:themeShade="80"/>
          <w:sz w:val="20"/>
          <w:szCs w:val="20"/>
          <w:lang w:val="en-GB"/>
        </w:rPr>
      </w:pPr>
      <w:r>
        <w:rPr>
          <w:color w:val="767171" w:themeColor="background2" w:themeShade="80"/>
          <w:sz w:val="20"/>
          <w:szCs w:val="20"/>
          <w:lang w:val="en-GB"/>
        </w:rPr>
        <w:t xml:space="preserve">Located 1,100 km from Riyadh, in north-west Saudi Arabia, </w:t>
      </w:r>
      <w:proofErr w:type="spellStart"/>
      <w:r>
        <w:rPr>
          <w:color w:val="767171" w:themeColor="background2" w:themeShade="80"/>
          <w:sz w:val="20"/>
          <w:szCs w:val="20"/>
          <w:lang w:val="en-GB"/>
        </w:rPr>
        <w:t>AlUla</w:t>
      </w:r>
      <w:proofErr w:type="spellEnd"/>
      <w:r>
        <w:rPr>
          <w:color w:val="767171" w:themeColor="background2" w:themeShade="80"/>
          <w:sz w:val="20"/>
          <w:szCs w:val="20"/>
          <w:lang w:val="en-GB"/>
        </w:rPr>
        <w:t xml:space="preserve"> is a place of extraordinary natural and human heritage. The vast area, covering 23,301 km², includes a lush oasis valley, towering sandstone mountains, and ancient cultural heritage sites dating back thousands of years to the reigns of the </w:t>
      </w:r>
      <w:proofErr w:type="spellStart"/>
      <w:r>
        <w:rPr>
          <w:color w:val="767171" w:themeColor="background2" w:themeShade="80"/>
          <w:sz w:val="20"/>
          <w:szCs w:val="20"/>
          <w:lang w:val="en-GB"/>
        </w:rPr>
        <w:t>Lihyanite</w:t>
      </w:r>
      <w:proofErr w:type="spellEnd"/>
      <w:r>
        <w:rPr>
          <w:color w:val="767171" w:themeColor="background2" w:themeShade="80"/>
          <w:sz w:val="20"/>
          <w:szCs w:val="20"/>
          <w:lang w:val="en-GB"/>
        </w:rPr>
        <w:t xml:space="preserve"> and Nabataean kingdoms.</w:t>
      </w:r>
      <w:bookmarkStart w:id="1" w:name="_gjdgxs"/>
      <w:bookmarkEnd w:id="1"/>
      <w:r>
        <w:rPr>
          <w:color w:val="767171" w:themeColor="background2" w:themeShade="80"/>
          <w:sz w:val="20"/>
          <w:szCs w:val="20"/>
          <w:lang w:val="en-GB"/>
        </w:rPr>
        <w:t xml:space="preserve"> The most well-known and recognised site in </w:t>
      </w:r>
      <w:proofErr w:type="spellStart"/>
      <w:r>
        <w:rPr>
          <w:color w:val="767171" w:themeColor="background2" w:themeShade="80"/>
          <w:sz w:val="20"/>
          <w:szCs w:val="20"/>
          <w:lang w:val="en-GB"/>
        </w:rPr>
        <w:t>AlUla</w:t>
      </w:r>
      <w:proofErr w:type="spellEnd"/>
      <w:r>
        <w:rPr>
          <w:color w:val="767171" w:themeColor="background2" w:themeShade="80"/>
          <w:sz w:val="20"/>
          <w:szCs w:val="20"/>
          <w:lang w:val="en-GB"/>
        </w:rPr>
        <w:t xml:space="preserve"> is </w:t>
      </w:r>
      <w:proofErr w:type="spellStart"/>
      <w:r>
        <w:rPr>
          <w:color w:val="767171" w:themeColor="background2" w:themeShade="80"/>
          <w:sz w:val="20"/>
          <w:szCs w:val="20"/>
          <w:lang w:val="en-GB"/>
        </w:rPr>
        <w:t>Hegra</w:t>
      </w:r>
      <w:proofErr w:type="spellEnd"/>
      <w:r>
        <w:rPr>
          <w:color w:val="767171" w:themeColor="background2" w:themeShade="80"/>
          <w:sz w:val="20"/>
          <w:szCs w:val="20"/>
          <w:lang w:val="en-GB"/>
        </w:rPr>
        <w:t xml:space="preserve">, Saudi Arabia’s first UNESCO World Heritage Site. An ancient city that covered fifty-two hectares, </w:t>
      </w:r>
      <w:proofErr w:type="spellStart"/>
      <w:r>
        <w:rPr>
          <w:color w:val="767171" w:themeColor="background2" w:themeShade="80"/>
          <w:sz w:val="20"/>
          <w:szCs w:val="20"/>
          <w:lang w:val="en-GB"/>
        </w:rPr>
        <w:t>Hegra</w:t>
      </w:r>
      <w:proofErr w:type="spellEnd"/>
      <w:r>
        <w:rPr>
          <w:color w:val="767171" w:themeColor="background2" w:themeShade="80"/>
          <w:sz w:val="20"/>
          <w:szCs w:val="20"/>
          <w:lang w:val="en-GB"/>
        </w:rPr>
        <w:t xml:space="preserve"> was the principal southern city of the Nabataean kingdom and comprises 94 well-preserved tombs with elaborate facades cut out of the sandstone outcrops surrounding the walled urban settlement. Current research suggests </w:t>
      </w:r>
      <w:proofErr w:type="spellStart"/>
      <w:r>
        <w:rPr>
          <w:color w:val="767171" w:themeColor="background2" w:themeShade="80"/>
          <w:sz w:val="20"/>
          <w:szCs w:val="20"/>
          <w:lang w:val="en-GB"/>
        </w:rPr>
        <w:t>Hegra</w:t>
      </w:r>
      <w:proofErr w:type="spellEnd"/>
      <w:r>
        <w:rPr>
          <w:color w:val="767171" w:themeColor="background2" w:themeShade="80"/>
          <w:sz w:val="20"/>
          <w:szCs w:val="20"/>
          <w:lang w:val="en-GB"/>
        </w:rPr>
        <w:t xml:space="preserve"> was the southernmost outpost of the Roman Empire after the annexation of Arabia in 106 CE. </w:t>
      </w:r>
    </w:p>
    <w:p w14:paraId="13062378" w14:textId="77777777" w:rsidR="00242BAB" w:rsidRDefault="00242BAB" w:rsidP="005865D3">
      <w:pPr>
        <w:widowControl/>
        <w:spacing w:after="200" w:line="276" w:lineRule="auto"/>
        <w:jc w:val="both"/>
        <w:rPr>
          <w:color w:val="767171" w:themeColor="background2" w:themeShade="80"/>
          <w:sz w:val="20"/>
          <w:szCs w:val="20"/>
          <w:lang w:val="en-GB"/>
        </w:rPr>
      </w:pPr>
      <w:r>
        <w:rPr>
          <w:color w:val="767171" w:themeColor="background2" w:themeShade="80"/>
          <w:sz w:val="20"/>
          <w:szCs w:val="20"/>
          <w:lang w:val="en-GB"/>
        </w:rPr>
        <w:t xml:space="preserve">In addition to </w:t>
      </w:r>
      <w:proofErr w:type="spellStart"/>
      <w:r>
        <w:rPr>
          <w:color w:val="767171" w:themeColor="background2" w:themeShade="80"/>
          <w:sz w:val="20"/>
          <w:szCs w:val="20"/>
          <w:lang w:val="en-GB"/>
        </w:rPr>
        <w:t>Hegra</w:t>
      </w:r>
      <w:proofErr w:type="spellEnd"/>
      <w:r>
        <w:rPr>
          <w:color w:val="767171" w:themeColor="background2" w:themeShade="80"/>
          <w:sz w:val="20"/>
          <w:szCs w:val="20"/>
          <w:lang w:val="en-GB"/>
        </w:rPr>
        <w:t xml:space="preserve">, </w:t>
      </w:r>
      <w:proofErr w:type="spellStart"/>
      <w:r>
        <w:rPr>
          <w:color w:val="767171" w:themeColor="background2" w:themeShade="80"/>
          <w:sz w:val="20"/>
          <w:szCs w:val="20"/>
          <w:lang w:val="en-GB"/>
        </w:rPr>
        <w:t>AlUla</w:t>
      </w:r>
      <w:proofErr w:type="spellEnd"/>
      <w:r>
        <w:rPr>
          <w:color w:val="767171" w:themeColor="background2" w:themeShade="80"/>
          <w:sz w:val="20"/>
          <w:szCs w:val="20"/>
          <w:lang w:val="en-GB"/>
        </w:rPr>
        <w:t xml:space="preserve"> is home to a series of fascinating historical and archaeological sites, including ancient </w:t>
      </w:r>
      <w:proofErr w:type="spellStart"/>
      <w:r>
        <w:rPr>
          <w:color w:val="767171" w:themeColor="background2" w:themeShade="80"/>
          <w:sz w:val="20"/>
          <w:szCs w:val="20"/>
          <w:lang w:val="en-GB"/>
        </w:rPr>
        <w:t>Dadan</w:t>
      </w:r>
      <w:proofErr w:type="spellEnd"/>
      <w:r>
        <w:rPr>
          <w:color w:val="767171" w:themeColor="background2" w:themeShade="80"/>
          <w:sz w:val="20"/>
          <w:szCs w:val="20"/>
          <w:lang w:val="en-GB"/>
        </w:rPr>
        <w:t xml:space="preserve">—the capital of the </w:t>
      </w:r>
      <w:proofErr w:type="spellStart"/>
      <w:r>
        <w:rPr>
          <w:color w:val="767171" w:themeColor="background2" w:themeShade="80"/>
          <w:sz w:val="20"/>
          <w:szCs w:val="20"/>
          <w:lang w:val="en-GB"/>
        </w:rPr>
        <w:t>Dadanite</w:t>
      </w:r>
      <w:proofErr w:type="spellEnd"/>
      <w:r>
        <w:rPr>
          <w:color w:val="767171" w:themeColor="background2" w:themeShade="80"/>
          <w:sz w:val="20"/>
          <w:szCs w:val="20"/>
          <w:lang w:val="en-GB"/>
        </w:rPr>
        <w:t xml:space="preserve"> and </w:t>
      </w:r>
      <w:proofErr w:type="spellStart"/>
      <w:r>
        <w:rPr>
          <w:color w:val="767171" w:themeColor="background2" w:themeShade="80"/>
          <w:sz w:val="20"/>
          <w:szCs w:val="20"/>
          <w:lang w:val="en-GB"/>
        </w:rPr>
        <w:t>Lihyanite</w:t>
      </w:r>
      <w:proofErr w:type="spellEnd"/>
      <w:r>
        <w:rPr>
          <w:color w:val="767171" w:themeColor="background2" w:themeShade="80"/>
          <w:sz w:val="20"/>
          <w:szCs w:val="20"/>
          <w:lang w:val="en-GB"/>
        </w:rPr>
        <w:t xml:space="preserve"> Kingdoms—, which is considered one of the most developed 1</w:t>
      </w:r>
      <w:r>
        <w:rPr>
          <w:color w:val="767171" w:themeColor="background2" w:themeShade="80"/>
          <w:sz w:val="20"/>
          <w:szCs w:val="20"/>
          <w:vertAlign w:val="superscript"/>
          <w:lang w:val="en-GB"/>
        </w:rPr>
        <w:t>st</w:t>
      </w:r>
      <w:r>
        <w:rPr>
          <w:color w:val="767171" w:themeColor="background2" w:themeShade="80"/>
          <w:sz w:val="20"/>
          <w:szCs w:val="20"/>
          <w:lang w:val="en-GB"/>
        </w:rPr>
        <w:t>-millennium BCE cities of the Arabian Peninsula; there are thousands of ancient rock art sites and inscriptions; and the railway stations of Hijaz.</w:t>
      </w:r>
    </w:p>
    <w:p w14:paraId="6D8B5B47" w14:textId="77777777" w:rsidR="00242BAB" w:rsidRDefault="00242BAB" w:rsidP="00242BAB">
      <w:pPr>
        <w:jc w:val="both"/>
        <w:rPr>
          <w:color w:val="808080" w:themeColor="background1" w:themeShade="80"/>
          <w:sz w:val="20"/>
          <w:szCs w:val="20"/>
          <w:lang w:val="en-GB"/>
        </w:rPr>
      </w:pPr>
    </w:p>
    <w:p w14:paraId="1639A4D6" w14:textId="77777777" w:rsidR="00242BAB" w:rsidRDefault="00242BAB" w:rsidP="00242BAB">
      <w:pPr>
        <w:jc w:val="both"/>
        <w:rPr>
          <w:color w:val="808080" w:themeColor="background1" w:themeShade="80"/>
          <w:sz w:val="20"/>
          <w:szCs w:val="20"/>
          <w:lang w:val="en-GB"/>
        </w:rPr>
      </w:pPr>
    </w:p>
    <w:p w14:paraId="3C756AE7" w14:textId="77777777" w:rsidR="00242BAB" w:rsidRDefault="00242BAB" w:rsidP="00242BAB">
      <w:pPr>
        <w:jc w:val="both"/>
        <w:rPr>
          <w:color w:val="808080" w:themeColor="background1" w:themeShade="80"/>
          <w:sz w:val="20"/>
          <w:szCs w:val="20"/>
          <w:lang w:val="en-GB"/>
        </w:rPr>
      </w:pPr>
    </w:p>
    <w:p w14:paraId="7F92EC7E" w14:textId="77777777" w:rsidR="00242BAB" w:rsidRDefault="00242BAB" w:rsidP="00242BAB">
      <w:pPr>
        <w:jc w:val="both"/>
        <w:rPr>
          <w:color w:val="808080" w:themeColor="background1" w:themeShade="80"/>
          <w:sz w:val="20"/>
          <w:szCs w:val="20"/>
          <w:lang w:val="en-GB"/>
        </w:rPr>
      </w:pPr>
    </w:p>
    <w:p w14:paraId="0CC130E3" w14:textId="77777777" w:rsidR="00AB70CD" w:rsidRDefault="00AB70CD" w:rsidP="00242BAB">
      <w:pPr>
        <w:jc w:val="both"/>
        <w:rPr>
          <w:b/>
          <w:bCs/>
          <w:color w:val="808080" w:themeColor="background1" w:themeShade="80"/>
          <w:sz w:val="20"/>
          <w:szCs w:val="20"/>
          <w:u w:val="single"/>
          <w:lang w:val="en-GB"/>
        </w:rPr>
      </w:pPr>
    </w:p>
    <w:p w14:paraId="4287900A" w14:textId="61CF2D89" w:rsidR="00242BAB" w:rsidRPr="007F34F7" w:rsidRDefault="005865D3" w:rsidP="00242BAB">
      <w:pPr>
        <w:jc w:val="both"/>
        <w:rPr>
          <w:b/>
          <w:bCs/>
          <w:color w:val="808080" w:themeColor="background1" w:themeShade="80"/>
          <w:sz w:val="20"/>
          <w:szCs w:val="20"/>
          <w:u w:val="single"/>
          <w:lang w:val="en-GB"/>
        </w:rPr>
      </w:pPr>
      <w:r w:rsidRPr="007F34F7">
        <w:rPr>
          <w:b/>
          <w:bCs/>
          <w:color w:val="808080" w:themeColor="background1" w:themeShade="80"/>
          <w:sz w:val="20"/>
          <w:szCs w:val="20"/>
          <w:u w:val="single"/>
          <w:lang w:val="en-GB"/>
        </w:rPr>
        <w:t>About</w:t>
      </w:r>
      <w:r w:rsidR="00242BAB" w:rsidRPr="007F34F7">
        <w:rPr>
          <w:b/>
          <w:bCs/>
          <w:color w:val="808080" w:themeColor="background1" w:themeShade="80"/>
          <w:sz w:val="20"/>
          <w:szCs w:val="20"/>
          <w:u w:val="single"/>
          <w:lang w:val="en-GB"/>
        </w:rPr>
        <w:t xml:space="preserve"> IMA</w:t>
      </w:r>
      <w:r w:rsidR="00AB70CD" w:rsidRPr="007F34F7">
        <w:rPr>
          <w:b/>
          <w:bCs/>
          <w:color w:val="808080" w:themeColor="background1" w:themeShade="80"/>
          <w:sz w:val="20"/>
          <w:szCs w:val="20"/>
          <w:u w:val="single"/>
          <w:lang w:val="en-GB"/>
        </w:rPr>
        <w:t xml:space="preserve"> </w:t>
      </w:r>
      <w:r w:rsidR="00AB70CD" w:rsidRPr="007F34F7">
        <w:rPr>
          <w:b/>
          <w:bCs/>
          <w:color w:val="808080" w:themeColor="background1" w:themeShade="80"/>
          <w:sz w:val="20"/>
          <w:szCs w:val="20"/>
          <w:lang w:val="en-GB"/>
        </w:rPr>
        <w:t>(Arab World Institute)</w:t>
      </w:r>
    </w:p>
    <w:p w14:paraId="65ADA99F" w14:textId="30F6F52A" w:rsidR="00242BAB" w:rsidRDefault="00242BAB" w:rsidP="00242BAB">
      <w:pPr>
        <w:widowControl/>
        <w:spacing w:after="200" w:line="276" w:lineRule="auto"/>
        <w:jc w:val="both"/>
        <w:rPr>
          <w:color w:val="767171" w:themeColor="background2" w:themeShade="80"/>
          <w:sz w:val="20"/>
          <w:szCs w:val="20"/>
          <w:lang w:val="en-GB"/>
        </w:rPr>
      </w:pPr>
      <w:r>
        <w:rPr>
          <w:color w:val="767171" w:themeColor="background2" w:themeShade="80"/>
          <w:sz w:val="20"/>
          <w:szCs w:val="20"/>
          <w:lang w:val="en-GB"/>
        </w:rPr>
        <w:t xml:space="preserve">The </w:t>
      </w:r>
      <w:r w:rsidR="007F34F7">
        <w:rPr>
          <w:color w:val="767171" w:themeColor="background2" w:themeShade="80"/>
          <w:sz w:val="20"/>
          <w:szCs w:val="20"/>
          <w:lang w:val="en-GB"/>
        </w:rPr>
        <w:t>Arab World Institute</w:t>
      </w:r>
      <w:r>
        <w:rPr>
          <w:color w:val="767171" w:themeColor="background2" w:themeShade="80"/>
          <w:sz w:val="20"/>
          <w:szCs w:val="20"/>
          <w:lang w:val="en-GB"/>
        </w:rPr>
        <w:t xml:space="preserve"> was established to foster strong and durable cultural ties while developing constructive dialogue between the Arab World, France, and Europe. This multidisciplinary space is the ideal place for the development of cultural projects, in collaboration with institutions, creators, and thinkers from the Arab world. The Arab World Institute is fully anchored in the present. It aims to reflect the Arab world’s current dynamics.  It intends to make a distinctive contribution to the institutional cultural landscape. No other organisation in the world offers such a wide range of events relating to the Arab world. Debates, colloquia, seminars, conferences, dance shows, concerts, films, books, meetings, language and culture courses, and major exhibitions all contribute to raising awareness of this unique and vibrant world.</w:t>
      </w:r>
    </w:p>
    <w:p w14:paraId="5251185F" w14:textId="77777777" w:rsidR="00242BAB" w:rsidRDefault="00242BAB" w:rsidP="00242BAB">
      <w:pPr>
        <w:jc w:val="both"/>
        <w:rPr>
          <w:b/>
          <w:bCs/>
          <w:color w:val="808080" w:themeColor="background1" w:themeShade="80"/>
          <w:u w:val="single"/>
          <w:lang w:val="en-GB"/>
        </w:rPr>
      </w:pPr>
    </w:p>
    <w:p w14:paraId="0C20C5AA" w14:textId="77777777" w:rsidR="00242BAB" w:rsidRDefault="00242BAB" w:rsidP="00242BAB">
      <w:pPr>
        <w:jc w:val="both"/>
        <w:rPr>
          <w:b/>
          <w:bCs/>
          <w:color w:val="808080" w:themeColor="background1" w:themeShade="80"/>
          <w:u w:val="single"/>
          <w:lang w:val="en-GB"/>
        </w:rPr>
      </w:pPr>
    </w:p>
    <w:p w14:paraId="604BB35E" w14:textId="77777777" w:rsidR="00242BAB" w:rsidRDefault="00242BAB" w:rsidP="00242BAB">
      <w:pPr>
        <w:jc w:val="both"/>
        <w:rPr>
          <w:b/>
          <w:bCs/>
          <w:color w:val="808080" w:themeColor="background1" w:themeShade="80"/>
          <w:sz w:val="20"/>
          <w:szCs w:val="20"/>
          <w:u w:val="single"/>
          <w:lang w:val="en-GB"/>
        </w:rPr>
      </w:pPr>
      <w:r>
        <w:rPr>
          <w:b/>
          <w:bCs/>
          <w:color w:val="808080" w:themeColor="background1" w:themeShade="80"/>
          <w:sz w:val="20"/>
          <w:szCs w:val="20"/>
          <w:u w:val="single"/>
          <w:lang w:val="en-GB"/>
        </w:rPr>
        <w:t xml:space="preserve">About the Royal Commission for </w:t>
      </w:r>
      <w:proofErr w:type="spellStart"/>
      <w:r>
        <w:rPr>
          <w:b/>
          <w:bCs/>
          <w:color w:val="808080" w:themeColor="background1" w:themeShade="80"/>
          <w:sz w:val="20"/>
          <w:szCs w:val="20"/>
          <w:u w:val="single"/>
          <w:lang w:val="en-GB"/>
        </w:rPr>
        <w:t>AlUla</w:t>
      </w:r>
      <w:proofErr w:type="spellEnd"/>
    </w:p>
    <w:p w14:paraId="532D0838" w14:textId="77777777" w:rsidR="00242BAB" w:rsidRDefault="00242BAB" w:rsidP="00242BAB">
      <w:pPr>
        <w:widowControl/>
        <w:spacing w:line="276" w:lineRule="auto"/>
        <w:jc w:val="both"/>
        <w:rPr>
          <w:color w:val="767171" w:themeColor="background2" w:themeShade="80"/>
          <w:sz w:val="20"/>
          <w:szCs w:val="20"/>
          <w:highlight w:val="yellow"/>
          <w:lang w:val="en-GB"/>
        </w:rPr>
      </w:pPr>
      <w:r>
        <w:rPr>
          <w:color w:val="767171" w:themeColor="background2" w:themeShade="80"/>
          <w:sz w:val="20"/>
          <w:szCs w:val="20"/>
          <w:lang w:val="en-GB"/>
        </w:rPr>
        <w:t xml:space="preserve">The Royal Commission for </w:t>
      </w:r>
      <w:proofErr w:type="spellStart"/>
      <w:r>
        <w:rPr>
          <w:color w:val="767171" w:themeColor="background2" w:themeShade="80"/>
          <w:sz w:val="20"/>
          <w:szCs w:val="20"/>
          <w:lang w:val="en-GB"/>
        </w:rPr>
        <w:t>AlUla</w:t>
      </w:r>
      <w:proofErr w:type="spellEnd"/>
      <w:r>
        <w:rPr>
          <w:color w:val="767171" w:themeColor="background2" w:themeShade="80"/>
          <w:sz w:val="20"/>
          <w:szCs w:val="20"/>
          <w:lang w:val="en-GB"/>
        </w:rPr>
        <w:t xml:space="preserve"> (RCU) was established by royal decree in July 2017 to protect and safeguard </w:t>
      </w:r>
      <w:proofErr w:type="spellStart"/>
      <w:r>
        <w:rPr>
          <w:color w:val="767171" w:themeColor="background2" w:themeShade="80"/>
          <w:sz w:val="20"/>
          <w:szCs w:val="20"/>
          <w:lang w:val="en-GB"/>
        </w:rPr>
        <w:t>AlUla</w:t>
      </w:r>
      <w:proofErr w:type="spellEnd"/>
      <w:r>
        <w:rPr>
          <w:color w:val="767171" w:themeColor="background2" w:themeShade="80"/>
          <w:sz w:val="20"/>
          <w:szCs w:val="20"/>
          <w:lang w:val="en-GB"/>
        </w:rPr>
        <w:t xml:space="preserve">, a region of outstanding natural and cultural significance in north-west Saudi Arabia. RCU is embarking on a long-term plan to develop and deliver a sensitive, sustainable transformation of the region, reaffirming it as one of the country's most important archaeological and cultural destinations and preparing it to welcome visitors from around the world. RCU’s development work in </w:t>
      </w:r>
      <w:proofErr w:type="spellStart"/>
      <w:r>
        <w:rPr>
          <w:color w:val="767171" w:themeColor="background2" w:themeShade="80"/>
          <w:sz w:val="20"/>
          <w:szCs w:val="20"/>
          <w:lang w:val="en-GB"/>
        </w:rPr>
        <w:t>AlUla</w:t>
      </w:r>
      <w:proofErr w:type="spellEnd"/>
      <w:r>
        <w:rPr>
          <w:color w:val="767171" w:themeColor="background2" w:themeShade="80"/>
          <w:sz w:val="20"/>
          <w:szCs w:val="20"/>
          <w:lang w:val="en-GB"/>
        </w:rPr>
        <w:t xml:space="preserve"> encompasses a broad range of initiatives involving archaeology, tourism, culture, education and the arts, reflecting the ambitious commitment to cultivate tourism and leisure in Saudi Arabia, outlined in Vision 2030.</w:t>
      </w:r>
    </w:p>
    <w:p w14:paraId="01A13BD7" w14:textId="77777777" w:rsidR="00242BAB" w:rsidRDefault="00242BAB" w:rsidP="00242BAB">
      <w:pPr>
        <w:jc w:val="both"/>
        <w:rPr>
          <w:color w:val="808080" w:themeColor="background1" w:themeShade="80"/>
          <w:sz w:val="20"/>
          <w:szCs w:val="20"/>
          <w:lang w:val="en-GB"/>
        </w:rPr>
      </w:pPr>
    </w:p>
    <w:p w14:paraId="21816560" w14:textId="77777777" w:rsidR="00242BAB" w:rsidRDefault="00242BAB" w:rsidP="00242BAB">
      <w:pPr>
        <w:jc w:val="both"/>
        <w:rPr>
          <w:sz w:val="20"/>
          <w:szCs w:val="20"/>
          <w:lang w:val="en-GB"/>
        </w:rPr>
      </w:pPr>
    </w:p>
    <w:p w14:paraId="7C1AC52D" w14:textId="343A6E56" w:rsidR="00242BAB" w:rsidRPr="00A66CC4" w:rsidRDefault="00AC459D" w:rsidP="00242BAB">
      <w:pPr>
        <w:pStyle w:val="Corpsdetexte"/>
        <w:spacing w:before="94" w:line="290" w:lineRule="auto"/>
        <w:ind w:right="-7"/>
        <w:outlineLvl w:val="0"/>
        <w:rPr>
          <w:b/>
          <w:color w:val="808080" w:themeColor="background1" w:themeShade="80"/>
          <w:u w:val="single"/>
          <w:lang w:val="en-GB"/>
        </w:rPr>
      </w:pPr>
      <w:r w:rsidRPr="00A66CC4">
        <w:rPr>
          <w:b/>
          <w:color w:val="808080" w:themeColor="background1" w:themeShade="80"/>
          <w:u w:val="single"/>
          <w:lang w:val="en-GB"/>
        </w:rPr>
        <w:t xml:space="preserve">About </w:t>
      </w:r>
      <w:r w:rsidR="00242BAB" w:rsidRPr="00A66CC4">
        <w:rPr>
          <w:b/>
          <w:color w:val="808080" w:themeColor="background1" w:themeShade="80"/>
          <w:u w:val="single"/>
          <w:lang w:val="en-GB"/>
        </w:rPr>
        <w:t>AFALULA (</w:t>
      </w:r>
      <w:r w:rsidRPr="00A66CC4">
        <w:rPr>
          <w:b/>
          <w:color w:val="808080" w:themeColor="background1" w:themeShade="80"/>
          <w:u w:val="single"/>
          <w:lang w:val="en-GB"/>
        </w:rPr>
        <w:t xml:space="preserve">French Agency for </w:t>
      </w:r>
      <w:proofErr w:type="spellStart"/>
      <w:r w:rsidRPr="00A66CC4">
        <w:rPr>
          <w:b/>
          <w:color w:val="808080" w:themeColor="background1" w:themeShade="80"/>
          <w:u w:val="single"/>
          <w:lang w:val="en-GB"/>
        </w:rPr>
        <w:t>AlUla</w:t>
      </w:r>
      <w:proofErr w:type="spellEnd"/>
      <w:r w:rsidRPr="00A66CC4">
        <w:rPr>
          <w:b/>
          <w:color w:val="808080" w:themeColor="background1" w:themeShade="80"/>
          <w:u w:val="single"/>
          <w:lang w:val="en-GB"/>
        </w:rPr>
        <w:t xml:space="preserve"> development</w:t>
      </w:r>
      <w:r w:rsidR="00242BAB" w:rsidRPr="00A66CC4">
        <w:rPr>
          <w:b/>
          <w:color w:val="808080" w:themeColor="background1" w:themeShade="80"/>
          <w:u w:val="single"/>
          <w:lang w:val="en-GB"/>
        </w:rPr>
        <w:t>)</w:t>
      </w:r>
    </w:p>
    <w:p w14:paraId="2A0B489F" w14:textId="77777777" w:rsidR="00242BAB" w:rsidRDefault="00242BAB" w:rsidP="00242BAB">
      <w:pPr>
        <w:spacing w:line="240" w:lineRule="atLeast"/>
        <w:ind w:right="136"/>
        <w:jc w:val="both"/>
        <w:rPr>
          <w:rFonts w:asciiTheme="minorHAnsi" w:eastAsia="Times New Roman" w:hAnsiTheme="minorHAnsi" w:cstheme="minorHAnsi"/>
          <w:color w:val="767171" w:themeColor="background2" w:themeShade="80"/>
          <w:sz w:val="20"/>
          <w:szCs w:val="20"/>
          <w:lang w:val="en-GB"/>
        </w:rPr>
      </w:pPr>
      <w:r>
        <w:rPr>
          <w:rFonts w:asciiTheme="minorHAnsi" w:eastAsia="Times New Roman" w:hAnsiTheme="minorHAnsi" w:cstheme="minorHAnsi"/>
          <w:color w:val="767171" w:themeColor="background2" w:themeShade="80"/>
          <w:sz w:val="20"/>
          <w:szCs w:val="20"/>
          <w:lang w:val="en-GB"/>
        </w:rPr>
        <w:t xml:space="preserve">The French Agency for </w:t>
      </w:r>
      <w:proofErr w:type="spellStart"/>
      <w:r>
        <w:rPr>
          <w:rFonts w:asciiTheme="minorHAnsi" w:eastAsia="Times New Roman" w:hAnsiTheme="minorHAnsi" w:cstheme="minorHAnsi"/>
          <w:color w:val="767171" w:themeColor="background2" w:themeShade="80"/>
          <w:sz w:val="20"/>
          <w:szCs w:val="20"/>
          <w:lang w:val="en-GB"/>
        </w:rPr>
        <w:t>AlUla</w:t>
      </w:r>
      <w:proofErr w:type="spellEnd"/>
      <w:r>
        <w:rPr>
          <w:rFonts w:asciiTheme="minorHAnsi" w:eastAsia="Times New Roman" w:hAnsiTheme="minorHAnsi" w:cstheme="minorHAnsi"/>
          <w:color w:val="767171" w:themeColor="background2" w:themeShade="80"/>
          <w:sz w:val="20"/>
          <w:szCs w:val="20"/>
          <w:lang w:val="en-GB"/>
        </w:rPr>
        <w:t xml:space="preserve"> Development (</w:t>
      </w:r>
      <w:proofErr w:type="spellStart"/>
      <w:r>
        <w:rPr>
          <w:rFonts w:asciiTheme="minorHAnsi" w:eastAsia="Times New Roman" w:hAnsiTheme="minorHAnsi" w:cstheme="minorHAnsi"/>
          <w:color w:val="767171" w:themeColor="background2" w:themeShade="80"/>
          <w:sz w:val="20"/>
          <w:szCs w:val="20"/>
          <w:lang w:val="en-GB"/>
        </w:rPr>
        <w:t>Afalula</w:t>
      </w:r>
      <w:proofErr w:type="spellEnd"/>
      <w:r>
        <w:rPr>
          <w:rFonts w:asciiTheme="minorHAnsi" w:eastAsia="Times New Roman" w:hAnsiTheme="minorHAnsi" w:cstheme="minorHAnsi"/>
          <w:color w:val="767171" w:themeColor="background2" w:themeShade="80"/>
          <w:sz w:val="20"/>
          <w:szCs w:val="20"/>
          <w:lang w:val="en-GB"/>
        </w:rPr>
        <w:t xml:space="preserve">) was founded in Paris in July 2018 following an intergovernmental agreement signed by France and Saudi Arabia in April of that year. </w:t>
      </w:r>
      <w:proofErr w:type="spellStart"/>
      <w:r>
        <w:rPr>
          <w:rFonts w:asciiTheme="minorHAnsi" w:eastAsia="Times New Roman" w:hAnsiTheme="minorHAnsi" w:cstheme="minorHAnsi"/>
          <w:color w:val="767171" w:themeColor="background2" w:themeShade="80"/>
          <w:sz w:val="20"/>
          <w:szCs w:val="20"/>
          <w:lang w:val="en-GB"/>
        </w:rPr>
        <w:t>Afalula</w:t>
      </w:r>
      <w:proofErr w:type="spellEnd"/>
      <w:r>
        <w:rPr>
          <w:rFonts w:asciiTheme="minorHAnsi" w:eastAsia="Times New Roman" w:hAnsiTheme="minorHAnsi" w:cstheme="minorHAnsi"/>
          <w:color w:val="767171" w:themeColor="background2" w:themeShade="80"/>
          <w:sz w:val="20"/>
          <w:szCs w:val="20"/>
          <w:lang w:val="en-GB"/>
        </w:rPr>
        <w:t xml:space="preserve"> aims to support its Saudi partner, The Royal Commission for </w:t>
      </w:r>
      <w:proofErr w:type="spellStart"/>
      <w:r>
        <w:rPr>
          <w:rFonts w:asciiTheme="minorHAnsi" w:eastAsia="Times New Roman" w:hAnsiTheme="minorHAnsi" w:cstheme="minorHAnsi"/>
          <w:color w:val="767171" w:themeColor="background2" w:themeShade="80"/>
          <w:sz w:val="20"/>
          <w:szCs w:val="20"/>
          <w:lang w:val="en-GB"/>
        </w:rPr>
        <w:t>AlUla</w:t>
      </w:r>
      <w:proofErr w:type="spellEnd"/>
      <w:r>
        <w:rPr>
          <w:rFonts w:asciiTheme="minorHAnsi" w:eastAsia="Times New Roman" w:hAnsiTheme="minorHAnsi" w:cstheme="minorHAnsi"/>
          <w:color w:val="767171" w:themeColor="background2" w:themeShade="80"/>
          <w:sz w:val="20"/>
          <w:szCs w:val="20"/>
          <w:lang w:val="en-GB"/>
        </w:rPr>
        <w:t xml:space="preserve"> (RCU), in the co-construction of the economic, touristic and cultural development of </w:t>
      </w:r>
      <w:proofErr w:type="spellStart"/>
      <w:r>
        <w:rPr>
          <w:rFonts w:asciiTheme="minorHAnsi" w:eastAsia="Times New Roman" w:hAnsiTheme="minorHAnsi" w:cstheme="minorHAnsi"/>
          <w:color w:val="767171" w:themeColor="background2" w:themeShade="80"/>
          <w:sz w:val="20"/>
          <w:szCs w:val="20"/>
          <w:lang w:val="en-GB"/>
        </w:rPr>
        <w:t>AlUla</w:t>
      </w:r>
      <w:proofErr w:type="spellEnd"/>
      <w:r>
        <w:rPr>
          <w:rFonts w:asciiTheme="minorHAnsi" w:eastAsia="Times New Roman" w:hAnsiTheme="minorHAnsi" w:cstheme="minorHAnsi"/>
          <w:color w:val="767171" w:themeColor="background2" w:themeShade="80"/>
          <w:sz w:val="20"/>
          <w:szCs w:val="20"/>
          <w:lang w:val="en-GB"/>
        </w:rPr>
        <w:t>, a region located in the North-West of Saudi Arabia which benefits from outstanding natural and cultural heritage. The agency’s mission is to mobilize French knowledge and expertise and to gather the finest operators and companies in the fields of archaeology, museography, architecture, environment, tourism, hospitality, infrastructure, education, security, agriculture, botany and the sustainable management of natural resources.</w:t>
      </w:r>
    </w:p>
    <w:p w14:paraId="0DEDC1F9" w14:textId="77777777" w:rsidR="00242BAB" w:rsidRDefault="00242BAB" w:rsidP="00242BAB">
      <w:pPr>
        <w:jc w:val="both"/>
        <w:rPr>
          <w:sz w:val="20"/>
          <w:szCs w:val="20"/>
          <w:u w:val="single"/>
        </w:rPr>
      </w:pPr>
      <w:r>
        <w:rPr>
          <w:color w:val="808080" w:themeColor="background1" w:themeShade="80"/>
          <w:sz w:val="20"/>
          <w:szCs w:val="20"/>
          <w:u w:val="single"/>
        </w:rPr>
        <w:t>www.afalula.com</w:t>
      </w:r>
    </w:p>
    <w:p w14:paraId="7537287F" w14:textId="77777777" w:rsidR="00242BAB" w:rsidRDefault="00242BAB" w:rsidP="00242BAB">
      <w:pPr>
        <w:rPr>
          <w:rFonts w:ascii="Gotham-Book"/>
          <w:color w:val="000000" w:themeColor="text1"/>
          <w:sz w:val="20"/>
          <w:szCs w:val="20"/>
        </w:rPr>
      </w:pPr>
    </w:p>
    <w:p w14:paraId="6019956F" w14:textId="77777777" w:rsidR="00242BAB" w:rsidRDefault="00242BAB" w:rsidP="00242BAB">
      <w:pPr>
        <w:rPr>
          <w:rFonts w:ascii="Gotham-Book"/>
          <w:color w:val="000000" w:themeColor="text1"/>
          <w:sz w:val="20"/>
          <w:szCs w:val="20"/>
        </w:rPr>
      </w:pPr>
    </w:p>
    <w:p w14:paraId="5086A28F" w14:textId="77777777" w:rsidR="00242BAB" w:rsidRDefault="00242BAB" w:rsidP="00242BAB">
      <w:pPr>
        <w:pStyle w:val="TITRECONTACT"/>
        <w:ind w:left="0" w:right="-7"/>
        <w:rPr>
          <w:sz w:val="20"/>
          <w:szCs w:val="20"/>
        </w:rPr>
      </w:pPr>
      <w:proofErr w:type="spellStart"/>
      <w:r>
        <w:rPr>
          <w:sz w:val="20"/>
          <w:szCs w:val="20"/>
        </w:rPr>
        <w:t>Press</w:t>
      </w:r>
      <w:proofErr w:type="spellEnd"/>
      <w:r>
        <w:rPr>
          <w:sz w:val="20"/>
          <w:szCs w:val="20"/>
        </w:rPr>
        <w:t xml:space="preserve"> Contact :</w:t>
      </w:r>
    </w:p>
    <w:p w14:paraId="58171C9E" w14:textId="77777777" w:rsidR="00242BAB" w:rsidRDefault="00242BAB" w:rsidP="00242BAB">
      <w:pPr>
        <w:pStyle w:val="Corpsdetexte"/>
        <w:spacing w:before="94"/>
        <w:ind w:right="-7"/>
        <w:outlineLvl w:val="0"/>
        <w:rPr>
          <w:color w:val="6C6C6C"/>
        </w:rPr>
      </w:pPr>
      <w:r>
        <w:rPr>
          <w:b/>
          <w:color w:val="6C6C6C"/>
        </w:rPr>
        <w:t xml:space="preserve">Mathias </w:t>
      </w:r>
      <w:proofErr w:type="spellStart"/>
      <w:r>
        <w:rPr>
          <w:b/>
          <w:color w:val="6C6C6C"/>
        </w:rPr>
        <w:t>Curnier</w:t>
      </w:r>
      <w:proofErr w:type="spellEnd"/>
      <w:r>
        <w:rPr>
          <w:b/>
          <w:color w:val="6C6C6C"/>
        </w:rPr>
        <w:t xml:space="preserve"> </w:t>
      </w:r>
      <w:r>
        <w:rPr>
          <w:color w:val="6C6C6C"/>
        </w:rPr>
        <w:t xml:space="preserve">(AFALULA) </w:t>
      </w:r>
      <w:r>
        <w:rPr>
          <w:rStyle w:val="Lienhypertexte"/>
        </w:rPr>
        <w:t>mathias.curnier@afalula.com</w:t>
      </w:r>
      <w:r>
        <w:rPr>
          <w:color w:val="6C6C6C"/>
        </w:rPr>
        <w:t>, tel: +33 6 77 04 56 18</w:t>
      </w:r>
    </w:p>
    <w:p w14:paraId="09B1BCFB" w14:textId="77777777" w:rsidR="00242BAB" w:rsidRDefault="001E611D" w:rsidP="00242BAB">
      <w:pPr>
        <w:pStyle w:val="TITRECONTACT"/>
        <w:ind w:left="0"/>
        <w:rPr>
          <w:color w:val="808080" w:themeColor="background1" w:themeShade="80"/>
          <w:sz w:val="20"/>
          <w:szCs w:val="20"/>
        </w:rPr>
      </w:pPr>
      <w:hyperlink r:id="rId8" w:history="1">
        <w:r w:rsidR="00242BAB">
          <w:rPr>
            <w:rStyle w:val="Lienhypertexte"/>
            <w:sz w:val="20"/>
            <w:szCs w:val="20"/>
          </w:rPr>
          <w:t>afalula.com</w:t>
        </w:r>
      </w:hyperlink>
    </w:p>
    <w:p w14:paraId="02ABAC06" w14:textId="77777777" w:rsidR="00242BAB" w:rsidRDefault="00242BAB" w:rsidP="00242BAB">
      <w:pPr>
        <w:pStyle w:val="TITRECONTACT"/>
        <w:ind w:left="0"/>
        <w:rPr>
          <w:color w:val="808080" w:themeColor="background1" w:themeShade="80"/>
          <w:szCs w:val="18"/>
        </w:rPr>
      </w:pPr>
    </w:p>
    <w:p w14:paraId="2C17B2C1" w14:textId="79E3B941" w:rsidR="00D17F3C" w:rsidRPr="00947513" w:rsidRDefault="00D17F3C" w:rsidP="00242BAB">
      <w:pPr>
        <w:pStyle w:val="Corpsdetexte"/>
        <w:spacing w:before="93"/>
        <w:ind w:left="284"/>
        <w:rPr>
          <w:color w:val="000000" w:themeColor="text1"/>
        </w:rPr>
      </w:pPr>
    </w:p>
    <w:sectPr w:rsidR="00D17F3C" w:rsidRPr="00947513" w:rsidSect="00242BAB">
      <w:headerReference w:type="default" r:id="rId9"/>
      <w:headerReference w:type="first" r:id="rId10"/>
      <w:footerReference w:type="first" r:id="rId11"/>
      <w:type w:val="continuous"/>
      <w:pgSz w:w="11910" w:h="16840"/>
      <w:pgMar w:top="851" w:right="1418" w:bottom="567" w:left="1418" w:header="567" w:footer="51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16290" w14:textId="77777777" w:rsidR="001E611D" w:rsidRDefault="001E611D" w:rsidP="002E7996">
      <w:r>
        <w:separator/>
      </w:r>
    </w:p>
  </w:endnote>
  <w:endnote w:type="continuationSeparator" w:id="0">
    <w:p w14:paraId="1363B60E" w14:textId="77777777" w:rsidR="001E611D" w:rsidRDefault="001E611D" w:rsidP="002E7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dera">
    <w:panose1 w:val="020B0604020202020204"/>
    <w:charset w:val="00"/>
    <w:family w:val="auto"/>
    <w:pitch w:val="variable"/>
    <w:sig w:usb0="A00000FF" w:usb1="00008451" w:usb2="00000000" w:usb3="00000000" w:csb0="00000093" w:csb1="00000000"/>
  </w:font>
  <w:font w:name="Madera Light">
    <w:panose1 w:val="020B0604020202020204"/>
    <w:charset w:val="00"/>
    <w:family w:val="auto"/>
    <w:pitch w:val="variable"/>
    <w:sig w:usb0="A00000FF" w:usb1="00008451" w:usb2="00000000" w:usb3="00000000" w:csb0="00000093" w:csb1="00000000"/>
  </w:font>
  <w:font w:name="Gotham-Book">
    <w:altName w:val="Calibri"/>
    <w:panose1 w:val="020B0604020202020204"/>
    <w:charset w:val="00"/>
    <w:family w:val="auto"/>
    <w:pitch w:val="variable"/>
    <w:sig w:usb0="00000003"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826F9" w14:textId="77777777" w:rsidR="00914EBD" w:rsidRPr="002D41D1" w:rsidRDefault="00914EBD" w:rsidP="002D41D1">
    <w:pPr>
      <w:pStyle w:val="p1"/>
      <w:numPr>
        <w:ilvl w:val="0"/>
        <w:numId w:val="1"/>
      </w:numPr>
      <w:ind w:left="142" w:hanging="142"/>
      <w:rPr>
        <w:rFonts w:ascii="Arial" w:hAnsi="Arial" w:cs="Arial"/>
        <w:color w:val="85151E" w:themeColor="accent4"/>
        <w:sz w:val="14"/>
        <w:szCs w:val="14"/>
      </w:rPr>
    </w:pPr>
  </w:p>
  <w:p w14:paraId="4CD8DBEE" w14:textId="4D45F6F5" w:rsidR="002E7996" w:rsidRPr="00E96AD7" w:rsidRDefault="002E7996" w:rsidP="00914EBD">
    <w:pPr>
      <w:pStyle w:val="p1"/>
      <w:ind w:left="142"/>
      <w:rPr>
        <w:rFonts w:ascii="Arial" w:hAnsi="Arial" w:cs="Arial"/>
        <w:color w:val="936037" w:themeColor="accent5"/>
        <w:sz w:val="12"/>
        <w:szCs w:val="12"/>
        <w:lang w:val="en-US"/>
      </w:rPr>
    </w:pPr>
    <w:r w:rsidRPr="00E96AD7">
      <w:rPr>
        <w:rFonts w:ascii="Arial" w:hAnsi="Arial" w:cs="Arial"/>
        <w:color w:val="936037" w:themeColor="accent5"/>
        <w:sz w:val="12"/>
        <w:szCs w:val="12"/>
        <w:lang w:val="en-US"/>
      </w:rPr>
      <w:t xml:space="preserve">AFALULA </w:t>
    </w:r>
    <w:r w:rsidR="00E96AD7" w:rsidRPr="00E96AD7">
      <w:rPr>
        <w:rFonts w:ascii="Arial" w:hAnsi="Arial" w:cs="Arial"/>
        <w:color w:val="936037" w:themeColor="accent5"/>
        <w:sz w:val="12"/>
        <w:szCs w:val="12"/>
        <w:lang w:val="en-US"/>
      </w:rPr>
      <w:t>–</w:t>
    </w:r>
    <w:r w:rsidRPr="00E96AD7">
      <w:rPr>
        <w:rFonts w:ascii="Arial" w:hAnsi="Arial" w:cs="Arial"/>
        <w:color w:val="936037" w:themeColor="accent5"/>
        <w:sz w:val="12"/>
        <w:szCs w:val="12"/>
        <w:lang w:val="en-US"/>
      </w:rPr>
      <w:t xml:space="preserve"> </w:t>
    </w:r>
    <w:r w:rsidR="002D0D38">
      <w:rPr>
        <w:rFonts w:ascii="Arial" w:hAnsi="Arial" w:cs="Arial"/>
        <w:color w:val="936037" w:themeColor="accent5"/>
        <w:sz w:val="12"/>
        <w:szCs w:val="12"/>
        <w:lang w:val="en-US"/>
      </w:rPr>
      <w:t>FRENCH AGENCY FOR AL</w:t>
    </w:r>
    <w:r w:rsidR="00E96AD7" w:rsidRPr="00E96AD7">
      <w:rPr>
        <w:rFonts w:ascii="Arial" w:hAnsi="Arial" w:cs="Arial"/>
        <w:color w:val="936037" w:themeColor="accent5"/>
        <w:sz w:val="12"/>
        <w:szCs w:val="12"/>
        <w:lang w:val="en-US"/>
      </w:rPr>
      <w:t>ULA DEVELOPMENT</w:t>
    </w:r>
  </w:p>
  <w:p w14:paraId="367A1014" w14:textId="1F6BD7BA" w:rsidR="002E7996" w:rsidRPr="00914EBD" w:rsidRDefault="002E7996" w:rsidP="00914EBD">
    <w:pPr>
      <w:pStyle w:val="p1"/>
      <w:ind w:left="142"/>
      <w:rPr>
        <w:rFonts w:ascii="Arial" w:hAnsi="Arial" w:cs="Arial"/>
        <w:color w:val="936037" w:themeColor="accent5"/>
        <w:sz w:val="12"/>
        <w:szCs w:val="12"/>
      </w:rPr>
    </w:pPr>
    <w:r w:rsidRPr="00914EBD">
      <w:rPr>
        <w:rFonts w:ascii="Arial" w:hAnsi="Arial" w:cs="Arial"/>
        <w:color w:val="936037" w:themeColor="accent5"/>
        <w:sz w:val="12"/>
        <w:szCs w:val="12"/>
      </w:rPr>
      <w:t>82, rue</w:t>
    </w:r>
    <w:r w:rsidR="00504489">
      <w:rPr>
        <w:rFonts w:ascii="Arial" w:hAnsi="Arial" w:cs="Arial"/>
        <w:color w:val="936037" w:themeColor="accent5"/>
        <w:sz w:val="12"/>
        <w:szCs w:val="12"/>
      </w:rPr>
      <w:t xml:space="preserve"> de Courcelles – 75008 Paris - F</w:t>
    </w:r>
    <w:r w:rsidRPr="00914EBD">
      <w:rPr>
        <w:rFonts w:ascii="Arial" w:hAnsi="Arial" w:cs="Arial"/>
        <w:color w:val="936037" w:themeColor="accent5"/>
        <w:sz w:val="12"/>
        <w:szCs w:val="12"/>
      </w:rPr>
      <w:t>rance</w:t>
    </w:r>
  </w:p>
  <w:p w14:paraId="03C7A836" w14:textId="77777777" w:rsidR="002E7996" w:rsidRPr="002E7996" w:rsidRDefault="002E7996" w:rsidP="00914EBD">
    <w:pPr>
      <w:pStyle w:val="p2"/>
      <w:ind w:left="142"/>
      <w:rPr>
        <w:rFonts w:ascii="Arial" w:hAnsi="Arial" w:cs="Arial"/>
        <w:color w:val="936037" w:themeColor="accent5"/>
        <w:sz w:val="11"/>
        <w:szCs w:val="11"/>
      </w:rPr>
    </w:pPr>
  </w:p>
  <w:p w14:paraId="1D8CC409" w14:textId="7B1BF2C5" w:rsidR="002E7996" w:rsidRPr="00E96AD7" w:rsidRDefault="00E96AD7" w:rsidP="00914EBD">
    <w:pPr>
      <w:pStyle w:val="p3"/>
      <w:ind w:left="142"/>
      <w:rPr>
        <w:rFonts w:ascii="Arial" w:hAnsi="Arial" w:cs="Arial"/>
        <w:color w:val="936037" w:themeColor="accent5"/>
        <w:sz w:val="11"/>
        <w:szCs w:val="11"/>
        <w:lang w:val="en-US"/>
      </w:rPr>
    </w:pPr>
    <w:r w:rsidRPr="00E96AD7">
      <w:rPr>
        <w:rStyle w:val="s1"/>
        <w:rFonts w:ascii="Arial" w:hAnsi="Arial" w:cs="Arial"/>
        <w:color w:val="936037" w:themeColor="accent5"/>
        <w:sz w:val="11"/>
        <w:szCs w:val="11"/>
        <w:lang w:val="en-US"/>
      </w:rPr>
      <w:t>Simplified joint stock company</w:t>
    </w:r>
    <w:r w:rsidR="002E7996" w:rsidRPr="00E96AD7">
      <w:rPr>
        <w:rStyle w:val="s1"/>
        <w:rFonts w:ascii="Arial" w:hAnsi="Arial" w:cs="Arial"/>
        <w:color w:val="936037" w:themeColor="accent5"/>
        <w:sz w:val="11"/>
        <w:szCs w:val="11"/>
        <w:lang w:val="en-US"/>
      </w:rPr>
      <w:t xml:space="preserve"> (SAS) - RCS </w:t>
    </w:r>
    <w:proofErr w:type="gramStart"/>
    <w:r w:rsidR="002E7996" w:rsidRPr="00E96AD7">
      <w:rPr>
        <w:rStyle w:val="s1"/>
        <w:rFonts w:ascii="Arial" w:hAnsi="Arial" w:cs="Arial"/>
        <w:color w:val="936037" w:themeColor="accent5"/>
        <w:sz w:val="11"/>
        <w:szCs w:val="11"/>
        <w:lang w:val="en-US"/>
      </w:rPr>
      <w:t>Paris :</w:t>
    </w:r>
    <w:proofErr w:type="gramEnd"/>
    <w:r w:rsidR="002E7996" w:rsidRPr="00E96AD7">
      <w:rPr>
        <w:rStyle w:val="s1"/>
        <w:rFonts w:ascii="Arial" w:hAnsi="Arial" w:cs="Arial"/>
        <w:color w:val="936037" w:themeColor="accent5"/>
        <w:sz w:val="11"/>
        <w:szCs w:val="11"/>
        <w:lang w:val="en-US"/>
      </w:rPr>
      <w:t xml:space="preserve"> 841 021 454</w:t>
    </w:r>
    <w:r w:rsidR="002E7996" w:rsidRPr="00E96AD7">
      <w:rPr>
        <w:rStyle w:val="apple-converted-space"/>
        <w:rFonts w:ascii="Arial" w:hAnsi="Arial" w:cs="Arial"/>
        <w:color w:val="936037" w:themeColor="accent5"/>
        <w:spacing w:val="2"/>
        <w:sz w:val="11"/>
        <w:szCs w:val="11"/>
        <w:lang w:val="en-US"/>
      </w:rPr>
      <w:t> </w:t>
    </w:r>
  </w:p>
  <w:p w14:paraId="3C494B63" w14:textId="77777777" w:rsidR="002E7996" w:rsidRPr="002E7996" w:rsidRDefault="002E7996" w:rsidP="00914EBD">
    <w:pPr>
      <w:pStyle w:val="p3"/>
      <w:ind w:left="142"/>
      <w:rPr>
        <w:rFonts w:ascii="Arial" w:hAnsi="Arial" w:cs="Arial"/>
        <w:color w:val="936037" w:themeColor="accent5"/>
        <w:sz w:val="11"/>
        <w:szCs w:val="11"/>
      </w:rPr>
    </w:pPr>
    <w:r w:rsidRPr="002E7996">
      <w:rPr>
        <w:rStyle w:val="s1"/>
        <w:rFonts w:ascii="Arial" w:hAnsi="Arial" w:cs="Arial"/>
        <w:color w:val="936037" w:themeColor="accent5"/>
        <w:sz w:val="11"/>
        <w:szCs w:val="11"/>
      </w:rPr>
      <w:t>SIRET : 841 021 454 00019 - TVA : FR 90 84 1021454 - APE : 7490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D0F46" w14:textId="77777777" w:rsidR="001E611D" w:rsidRDefault="001E611D" w:rsidP="002E7996">
      <w:r>
        <w:separator/>
      </w:r>
    </w:p>
  </w:footnote>
  <w:footnote w:type="continuationSeparator" w:id="0">
    <w:p w14:paraId="47A32D74" w14:textId="77777777" w:rsidR="001E611D" w:rsidRDefault="001E611D" w:rsidP="002E7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79ED0" w14:textId="77777777" w:rsidR="004A3F55" w:rsidRDefault="004A3F55" w:rsidP="0045497A">
    <w:pPr>
      <w:pStyle w:val="En-tte"/>
      <w:ind w:left="-567"/>
    </w:pPr>
    <w:r>
      <w:rPr>
        <w:noProof/>
        <w:lang w:bidi="ar-SA"/>
      </w:rPr>
      <w:drawing>
        <wp:anchor distT="0" distB="0" distL="114300" distR="114300" simplePos="0" relativeHeight="251658752" behindDoc="1" locked="0" layoutInCell="1" allowOverlap="1" wp14:anchorId="30BEC63C" wp14:editId="1633CAE2">
          <wp:simplePos x="0" y="0"/>
          <wp:positionH relativeFrom="column">
            <wp:posOffset>-308710</wp:posOffset>
          </wp:positionH>
          <wp:positionV relativeFrom="paragraph">
            <wp:posOffset>0</wp:posOffset>
          </wp:positionV>
          <wp:extent cx="771791" cy="683919"/>
          <wp:effectExtent l="0" t="0" r="0" b="0"/>
          <wp:wrapNone/>
          <wp:docPr id="7" name="01_AFALULA_MONOGRAMME_RVB_Plan de trava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1_AFALULA_MONOGRAMME_RVB_Plan de travail 1.png"/>
                  <pic:cNvPicPr/>
                </pic:nvPicPr>
                <pic:blipFill>
                  <a:blip r:embed="rId1" r:link="rId2">
                    <a:extLst>
                      <a:ext uri="{28A0092B-C50C-407E-A947-70E740481C1C}">
                        <a14:useLocalDpi xmlns:a14="http://schemas.microsoft.com/office/drawing/2010/main" val="0"/>
                      </a:ext>
                    </a:extLst>
                  </a:blip>
                  <a:stretch>
                    <a:fillRect/>
                  </a:stretch>
                </pic:blipFill>
                <pic:spPr>
                  <a:xfrm>
                    <a:off x="0" y="0"/>
                    <a:ext cx="771791" cy="68391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42958" w14:textId="50D1C82B" w:rsidR="002E7996" w:rsidRDefault="0003218C">
    <w:pPr>
      <w:pStyle w:val="En-tte"/>
    </w:pPr>
    <w:r>
      <w:rPr>
        <w:noProof/>
        <w:lang w:bidi="ar-SA"/>
      </w:rPr>
      <w:drawing>
        <wp:anchor distT="0" distB="0" distL="114300" distR="114300" simplePos="0" relativeHeight="251659776" behindDoc="1" locked="0" layoutInCell="1" allowOverlap="1" wp14:anchorId="57DEB268" wp14:editId="23C097B5">
          <wp:simplePos x="0" y="0"/>
          <wp:positionH relativeFrom="column">
            <wp:posOffset>-306872</wp:posOffset>
          </wp:positionH>
          <wp:positionV relativeFrom="paragraph">
            <wp:posOffset>902</wp:posOffset>
          </wp:positionV>
          <wp:extent cx="2307221" cy="1069199"/>
          <wp:effectExtent l="0" t="0" r="4445" b="0"/>
          <wp:wrapNone/>
          <wp:docPr id="9" name="02_AFALULA_logotype_H_EN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_AFALULA_logotype_H_EN_RVB.png"/>
                  <pic:cNvPicPr/>
                </pic:nvPicPr>
                <pic:blipFill>
                  <a:blip r:embed="rId1">
                    <a:extLst>
                      <a:ext uri="{28A0092B-C50C-407E-A947-70E740481C1C}">
                        <a14:useLocalDpi xmlns:a14="http://schemas.microsoft.com/office/drawing/2010/main" val="0"/>
                      </a:ext>
                    </a:extLst>
                  </a:blip>
                  <a:stretch>
                    <a:fillRect/>
                  </a:stretch>
                </pic:blipFill>
                <pic:spPr>
                  <a:xfrm>
                    <a:off x="0" y="0"/>
                    <a:ext cx="2307221" cy="1069199"/>
                  </a:xfrm>
                  <a:prstGeom prst="rect">
                    <a:avLst/>
                  </a:prstGeom>
                </pic:spPr>
              </pic:pic>
            </a:graphicData>
          </a:graphic>
          <wp14:sizeRelH relativeFrom="page">
            <wp14:pctWidth>0</wp14:pctWidth>
          </wp14:sizeRelH>
          <wp14:sizeRelV relativeFrom="page">
            <wp14:pctHeight>0</wp14:pctHeight>
          </wp14:sizeRelV>
        </wp:anchor>
      </w:drawing>
    </w:r>
    <w:r>
      <w:rPr>
        <w:noProof/>
        <w:color w:val="000000" w:themeColor="text1"/>
        <w:lang w:bidi="ar-SA"/>
      </w:rPr>
      <mc:AlternateContent>
        <mc:Choice Requires="wps">
          <w:drawing>
            <wp:anchor distT="0" distB="0" distL="114300" distR="114300" simplePos="0" relativeHeight="251661824" behindDoc="0" locked="0" layoutInCell="1" allowOverlap="1" wp14:anchorId="4712C914" wp14:editId="1AF8EFB7">
              <wp:simplePos x="0" y="0"/>
              <wp:positionH relativeFrom="column">
                <wp:posOffset>-935890</wp:posOffset>
              </wp:positionH>
              <wp:positionV relativeFrom="paragraph">
                <wp:posOffset>3177540</wp:posOffset>
              </wp:positionV>
              <wp:extent cx="324000" cy="0"/>
              <wp:effectExtent l="0" t="0" r="31750" b="25400"/>
              <wp:wrapNone/>
              <wp:docPr id="3" name="Connecteur droit 3"/>
              <wp:cNvGraphicFramePr/>
              <a:graphic xmlns:a="http://schemas.openxmlformats.org/drawingml/2006/main">
                <a:graphicData uri="http://schemas.microsoft.com/office/word/2010/wordprocessingShape">
                  <wps:wsp>
                    <wps:cNvCnPr/>
                    <wps:spPr>
                      <a:xfrm>
                        <a:off x="0" y="0"/>
                        <a:ext cx="324000" cy="0"/>
                      </a:xfrm>
                      <a:prstGeom prst="line">
                        <a:avLst/>
                      </a:prstGeom>
                      <a:ln w="63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41A538C4" id="Connecteur droit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250.2pt" to="-48.2pt,250.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" strokecolor="#936037 [3208]" strokeweight=".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A00BDA"/>
    <w:multiLevelType w:val="multilevel"/>
    <w:tmpl w:val="9492442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7C411124"/>
    <w:multiLevelType w:val="hybridMultilevel"/>
    <w:tmpl w:val="94924422"/>
    <w:lvl w:ilvl="0" w:tplc="08A0606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F3C"/>
    <w:rsid w:val="000018BB"/>
    <w:rsid w:val="0003218C"/>
    <w:rsid w:val="000760F3"/>
    <w:rsid w:val="00086B76"/>
    <w:rsid w:val="00097A27"/>
    <w:rsid w:val="000A64FB"/>
    <w:rsid w:val="00137207"/>
    <w:rsid w:val="00142922"/>
    <w:rsid w:val="00166581"/>
    <w:rsid w:val="001D1192"/>
    <w:rsid w:val="001E611D"/>
    <w:rsid w:val="00242BAB"/>
    <w:rsid w:val="002D0D38"/>
    <w:rsid w:val="002D41D1"/>
    <w:rsid w:val="002E7996"/>
    <w:rsid w:val="00305237"/>
    <w:rsid w:val="00352772"/>
    <w:rsid w:val="003C47AE"/>
    <w:rsid w:val="003F5D1A"/>
    <w:rsid w:val="00433481"/>
    <w:rsid w:val="0045497A"/>
    <w:rsid w:val="004823BC"/>
    <w:rsid w:val="004873B8"/>
    <w:rsid w:val="00490790"/>
    <w:rsid w:val="004A3F55"/>
    <w:rsid w:val="004E5A3E"/>
    <w:rsid w:val="00504489"/>
    <w:rsid w:val="005075D8"/>
    <w:rsid w:val="005137E4"/>
    <w:rsid w:val="0052140E"/>
    <w:rsid w:val="005376FF"/>
    <w:rsid w:val="00561324"/>
    <w:rsid w:val="00571228"/>
    <w:rsid w:val="005865D3"/>
    <w:rsid w:val="006A5C1B"/>
    <w:rsid w:val="006E35F6"/>
    <w:rsid w:val="007409F0"/>
    <w:rsid w:val="007E6245"/>
    <w:rsid w:val="007F34F7"/>
    <w:rsid w:val="0082620E"/>
    <w:rsid w:val="008429D9"/>
    <w:rsid w:val="0084737C"/>
    <w:rsid w:val="00857795"/>
    <w:rsid w:val="00873CC5"/>
    <w:rsid w:val="00887A56"/>
    <w:rsid w:val="00914EBD"/>
    <w:rsid w:val="00927597"/>
    <w:rsid w:val="0093285B"/>
    <w:rsid w:val="00947513"/>
    <w:rsid w:val="00973978"/>
    <w:rsid w:val="009E51D5"/>
    <w:rsid w:val="009F5AF3"/>
    <w:rsid w:val="00A05018"/>
    <w:rsid w:val="00A378F2"/>
    <w:rsid w:val="00A66CC4"/>
    <w:rsid w:val="00AB70CD"/>
    <w:rsid w:val="00AC459D"/>
    <w:rsid w:val="00B1239E"/>
    <w:rsid w:val="00B258A1"/>
    <w:rsid w:val="00B530FD"/>
    <w:rsid w:val="00B719C5"/>
    <w:rsid w:val="00B83AA6"/>
    <w:rsid w:val="00BD31F3"/>
    <w:rsid w:val="00C12236"/>
    <w:rsid w:val="00C657BC"/>
    <w:rsid w:val="00D16CDA"/>
    <w:rsid w:val="00D17F3C"/>
    <w:rsid w:val="00D25953"/>
    <w:rsid w:val="00D26B89"/>
    <w:rsid w:val="00D32E62"/>
    <w:rsid w:val="00DC51B8"/>
    <w:rsid w:val="00DE44D0"/>
    <w:rsid w:val="00E462D7"/>
    <w:rsid w:val="00E96AD7"/>
    <w:rsid w:val="00F60EC9"/>
    <w:rsid w:val="00F769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594A7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2E7996"/>
    <w:pPr>
      <w:tabs>
        <w:tab w:val="center" w:pos="4536"/>
        <w:tab w:val="right" w:pos="9072"/>
      </w:tabs>
    </w:pPr>
  </w:style>
  <w:style w:type="character" w:customStyle="1" w:styleId="En-tteCar">
    <w:name w:val="En-tête Car"/>
    <w:basedOn w:val="Policepardfaut"/>
    <w:link w:val="En-tte"/>
    <w:uiPriority w:val="99"/>
    <w:rsid w:val="002E7996"/>
    <w:rPr>
      <w:rFonts w:ascii="Arial" w:eastAsia="Arial" w:hAnsi="Arial" w:cs="Arial"/>
      <w:lang w:val="fr-FR" w:eastAsia="fr-FR" w:bidi="fr-FR"/>
    </w:rPr>
  </w:style>
  <w:style w:type="paragraph" w:styleId="Pieddepage">
    <w:name w:val="footer"/>
    <w:basedOn w:val="Normal"/>
    <w:link w:val="PieddepageCar"/>
    <w:uiPriority w:val="99"/>
    <w:unhideWhenUsed/>
    <w:rsid w:val="002E7996"/>
    <w:pPr>
      <w:tabs>
        <w:tab w:val="center" w:pos="4536"/>
        <w:tab w:val="right" w:pos="9072"/>
      </w:tabs>
    </w:pPr>
  </w:style>
  <w:style w:type="character" w:customStyle="1" w:styleId="PieddepageCar">
    <w:name w:val="Pied de page Car"/>
    <w:basedOn w:val="Policepardfaut"/>
    <w:link w:val="Pieddepage"/>
    <w:uiPriority w:val="99"/>
    <w:rsid w:val="002E7996"/>
    <w:rPr>
      <w:rFonts w:ascii="Arial" w:eastAsia="Arial" w:hAnsi="Arial" w:cs="Arial"/>
      <w:lang w:val="fr-FR" w:eastAsia="fr-FR" w:bidi="fr-FR"/>
    </w:rPr>
  </w:style>
  <w:style w:type="paragraph" w:customStyle="1" w:styleId="p1">
    <w:name w:val="p1"/>
    <w:basedOn w:val="Normal"/>
    <w:rsid w:val="002E7996"/>
    <w:pPr>
      <w:widowControl/>
      <w:autoSpaceDE/>
      <w:autoSpaceDN/>
    </w:pPr>
    <w:rPr>
      <w:rFonts w:ascii="Madera" w:eastAsiaTheme="minorHAnsi" w:hAnsi="Madera" w:cs="Times New Roman"/>
      <w:color w:val="793400"/>
      <w:sz w:val="9"/>
      <w:szCs w:val="9"/>
      <w:lang w:bidi="ar-SA"/>
    </w:rPr>
  </w:style>
  <w:style w:type="paragraph" w:customStyle="1" w:styleId="p2">
    <w:name w:val="p2"/>
    <w:basedOn w:val="Normal"/>
    <w:rsid w:val="002E7996"/>
    <w:pPr>
      <w:widowControl/>
      <w:autoSpaceDE/>
      <w:autoSpaceDN/>
    </w:pPr>
    <w:rPr>
      <w:rFonts w:ascii="Madera" w:eastAsiaTheme="minorHAnsi" w:hAnsi="Madera" w:cs="Times New Roman"/>
      <w:color w:val="793400"/>
      <w:sz w:val="8"/>
      <w:szCs w:val="8"/>
      <w:lang w:bidi="ar-SA"/>
    </w:rPr>
  </w:style>
  <w:style w:type="paragraph" w:customStyle="1" w:styleId="p3">
    <w:name w:val="p3"/>
    <w:basedOn w:val="Normal"/>
    <w:rsid w:val="002E7996"/>
    <w:pPr>
      <w:widowControl/>
      <w:autoSpaceDE/>
      <w:autoSpaceDN/>
    </w:pPr>
    <w:rPr>
      <w:rFonts w:ascii="Madera Light" w:eastAsiaTheme="minorHAnsi" w:hAnsi="Madera Light" w:cs="Times New Roman"/>
      <w:color w:val="793400"/>
      <w:sz w:val="8"/>
      <w:szCs w:val="8"/>
      <w:lang w:bidi="ar-SA"/>
    </w:rPr>
  </w:style>
  <w:style w:type="character" w:customStyle="1" w:styleId="s1">
    <w:name w:val="s1"/>
    <w:basedOn w:val="Policepardfaut"/>
    <w:rsid w:val="002E7996"/>
    <w:rPr>
      <w:spacing w:val="2"/>
    </w:rPr>
  </w:style>
  <w:style w:type="character" w:customStyle="1" w:styleId="apple-converted-space">
    <w:name w:val="apple-converted-space"/>
    <w:basedOn w:val="Policepardfaut"/>
    <w:rsid w:val="002E7996"/>
  </w:style>
  <w:style w:type="character" w:styleId="Lienhypertexte">
    <w:name w:val="Hyperlink"/>
    <w:basedOn w:val="Policepardfaut"/>
    <w:uiPriority w:val="99"/>
    <w:semiHidden/>
    <w:unhideWhenUsed/>
    <w:rsid w:val="00242BAB"/>
    <w:rPr>
      <w:color w:val="CC9D78" w:themeColor="accent5" w:themeTint="99"/>
      <w:u w:val="single"/>
    </w:rPr>
  </w:style>
  <w:style w:type="paragraph" w:customStyle="1" w:styleId="TITRECONTACT">
    <w:name w:val="TITRE CONTACT"/>
    <w:basedOn w:val="Normal"/>
    <w:uiPriority w:val="1"/>
    <w:qFormat/>
    <w:rsid w:val="00242BAB"/>
    <w:pPr>
      <w:spacing w:before="94"/>
      <w:ind w:left="284"/>
    </w:pPr>
    <w:rPr>
      <w:b/>
      <w:color w:val="936037"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23413">
      <w:bodyDiv w:val="1"/>
      <w:marLeft w:val="0"/>
      <w:marRight w:val="0"/>
      <w:marTop w:val="0"/>
      <w:marBottom w:val="0"/>
      <w:divBdr>
        <w:top w:val="none" w:sz="0" w:space="0" w:color="auto"/>
        <w:left w:val="none" w:sz="0" w:space="0" w:color="auto"/>
        <w:bottom w:val="none" w:sz="0" w:space="0" w:color="auto"/>
        <w:right w:val="none" w:sz="0" w:space="0" w:color="auto"/>
      </w:divBdr>
    </w:div>
    <w:div w:id="1807502835">
      <w:bodyDiv w:val="1"/>
      <w:marLeft w:val="0"/>
      <w:marRight w:val="0"/>
      <w:marTop w:val="0"/>
      <w:marBottom w:val="0"/>
      <w:divBdr>
        <w:top w:val="none" w:sz="0" w:space="0" w:color="auto"/>
        <w:left w:val="none" w:sz="0" w:space="0" w:color="auto"/>
        <w:bottom w:val="none" w:sz="0" w:space="0" w:color="auto"/>
        <w:right w:val="none" w:sz="0" w:space="0" w:color="auto"/>
      </w:divBdr>
    </w:div>
    <w:div w:id="1997881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alula.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file:////Volumes/01-PRODUCTION/DOMAINES%20PUBLICS/AL_ULA/AFALULA_LIVRABLES/PAPETERIE/EN%20TETE%20DE%20LETTRE/LOGOS%20POUR%20ENTETE%20WORD/01_AFALULA_MONOGRAMME_RVB_Plan%20de%20travail%201.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ALETTE AFALULA">
      <a:dk1>
        <a:srgbClr val="000000"/>
      </a:dk1>
      <a:lt1>
        <a:srgbClr val="FFFFFF"/>
      </a:lt1>
      <a:dk2>
        <a:srgbClr val="585756"/>
      </a:dk2>
      <a:lt2>
        <a:srgbClr val="E7E6E6"/>
      </a:lt2>
      <a:accent1>
        <a:srgbClr val="302783"/>
      </a:accent1>
      <a:accent2>
        <a:srgbClr val="E52320"/>
      </a:accent2>
      <a:accent3>
        <a:srgbClr val="547483"/>
      </a:accent3>
      <a:accent4>
        <a:srgbClr val="85151E"/>
      </a:accent4>
      <a:accent5>
        <a:srgbClr val="936037"/>
      </a:accent5>
      <a:accent6>
        <a:srgbClr val="F18730"/>
      </a:accent6>
      <a:hlink>
        <a:srgbClr val="EFA34E"/>
      </a:hlink>
      <a:folHlink>
        <a:srgbClr val="CACAC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40C06-EB2F-AD4D-A101-4E2438008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767</Words>
  <Characters>4222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En tete de lettre et suite.indd</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tete de lettre et suite.indd</dc:title>
  <cp:lastModifiedBy>Mathias CURNIER</cp:lastModifiedBy>
  <cp:revision>5</cp:revision>
  <cp:lastPrinted>2018-10-19T07:10:00Z</cp:lastPrinted>
  <dcterms:created xsi:type="dcterms:W3CDTF">2019-07-28T14:24:00Z</dcterms:created>
  <dcterms:modified xsi:type="dcterms:W3CDTF">2019-07-29T08:59:00Z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2018-10-05T00:00:00Z</vt:filetime>
  </property>
  <property fmtid="{D5CDD505-2E9C-101B-9397-08002B2CF9AE}" pid="3" name="Creator">
    <vt:lpwstr>Adobe InDesign CC 13.1 (Macintosh)</vt:lpwstr>
  </property>
  <property fmtid="{D5CDD505-2E9C-101B-9397-08002B2CF9AE}" pid="4" name="LastSaved">
    <vt:filetime>2018-10-05T00:00:00Z</vt:filetime>
  </property>
</Properties>
</file>